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Caption w:val="Lesson Topic"/>
        <w:tblDescription w:val="Fill out the sections outlined below."/>
      </w:tblPr>
      <w:tblGrid>
        <w:gridCol w:w="6475"/>
        <w:gridCol w:w="6475"/>
      </w:tblGrid>
      <w:tr w:rsidR="004F13EE" w:rsidRPr="009F7425" w14:paraId="4C93E855" w14:textId="77777777" w:rsidTr="00FE55C9">
        <w:trPr>
          <w:cnfStyle w:val="100000000000" w:firstRow="1" w:lastRow="0" w:firstColumn="0" w:lastColumn="0" w:oddVBand="0" w:evenVBand="0" w:oddHBand="0" w:evenHBand="0" w:firstRowFirstColumn="0" w:firstRowLastColumn="0" w:lastRowFirstColumn="0" w:lastRowLastColumn="0"/>
          <w:tblHeader/>
        </w:trPr>
        <w:tc>
          <w:tcPr>
            <w:tcW w:w="12950" w:type="dxa"/>
            <w:gridSpan w:val="2"/>
          </w:tcPr>
          <w:p w14:paraId="0486EAFF" w14:textId="77777777" w:rsidR="004F13EE" w:rsidRPr="009F7425" w:rsidRDefault="004F13EE" w:rsidP="004F13EE">
            <w:pPr>
              <w:jc w:val="left"/>
              <w:rPr>
                <w:rFonts w:cs="Arial"/>
                <w:sz w:val="24"/>
                <w:szCs w:val="24"/>
              </w:rPr>
            </w:pPr>
            <w:r w:rsidRPr="009F7425">
              <w:rPr>
                <w:rFonts w:cs="Arial"/>
                <w:sz w:val="24"/>
                <w:szCs w:val="24"/>
              </w:rPr>
              <w:t xml:space="preserve">Lesson Topic: </w:t>
            </w:r>
            <w:r w:rsidR="005676AB" w:rsidRPr="009F7425">
              <w:rPr>
                <w:rFonts w:cs="Arial"/>
                <w:sz w:val="24"/>
                <w:szCs w:val="24"/>
              </w:rPr>
              <w:t xml:space="preserve"> </w:t>
            </w:r>
            <w:r w:rsidR="00B96730" w:rsidRPr="009F7425">
              <w:rPr>
                <w:rFonts w:cs="Arial"/>
                <w:sz w:val="24"/>
                <w:szCs w:val="24"/>
              </w:rPr>
              <w:t>Understanding the Main Idea and Analyzing Stylistic Choices</w:t>
            </w:r>
          </w:p>
          <w:p w14:paraId="46F1FD6C" w14:textId="77777777" w:rsidR="004F13EE" w:rsidRPr="009F7425" w:rsidRDefault="004F13EE" w:rsidP="004F13EE">
            <w:pPr>
              <w:jc w:val="left"/>
              <w:rPr>
                <w:rFonts w:cs="Arial"/>
                <w:b w:val="0"/>
                <w:sz w:val="24"/>
                <w:szCs w:val="24"/>
              </w:rPr>
            </w:pPr>
          </w:p>
        </w:tc>
      </w:tr>
      <w:tr w:rsidR="004F13EE" w:rsidRPr="009F7425" w14:paraId="00150AC3" w14:textId="77777777" w:rsidTr="00257FE7">
        <w:trPr>
          <w:cnfStyle w:val="000000100000" w:firstRow="0" w:lastRow="0" w:firstColumn="0" w:lastColumn="0" w:oddVBand="0" w:evenVBand="0" w:oddHBand="1" w:evenHBand="0" w:firstRowFirstColumn="0" w:firstRowLastColumn="0" w:lastRowFirstColumn="0" w:lastRowLastColumn="0"/>
        </w:trPr>
        <w:tc>
          <w:tcPr>
            <w:tcW w:w="12950" w:type="dxa"/>
            <w:gridSpan w:val="2"/>
          </w:tcPr>
          <w:p w14:paraId="6144E563" w14:textId="77777777" w:rsidR="004F13EE" w:rsidRPr="009F7425" w:rsidRDefault="004F13EE" w:rsidP="004F13EE">
            <w:pPr>
              <w:rPr>
                <w:rFonts w:cs="Arial"/>
                <w:b/>
                <w:i/>
                <w:sz w:val="24"/>
                <w:szCs w:val="24"/>
              </w:rPr>
            </w:pPr>
            <w:r w:rsidRPr="009F7425">
              <w:rPr>
                <w:rFonts w:cs="Arial"/>
                <w:b/>
                <w:i/>
                <w:sz w:val="24"/>
                <w:szCs w:val="24"/>
              </w:rPr>
              <w:t xml:space="preserve">Standards addressed in this lesson: </w:t>
            </w:r>
          </w:p>
          <w:p w14:paraId="4501F95A" w14:textId="416BC941" w:rsidR="00B77BDD" w:rsidRPr="00B77BDD" w:rsidRDefault="00B77BDD" w:rsidP="00B77BDD">
            <w:pPr>
              <w:rPr>
                <w:rFonts w:eastAsia="Times New Roman" w:cs="Arial"/>
                <w:sz w:val="24"/>
                <w:szCs w:val="24"/>
              </w:rPr>
            </w:pPr>
            <w:bookmarkStart w:id="0" w:name="CCSS.ELA-Literacy.RI.9-10.1"/>
            <w:r w:rsidRPr="00B77BDD">
              <w:rPr>
                <w:rFonts w:eastAsia="Times New Roman" w:cs="Arial"/>
                <w:caps/>
                <w:color w:val="373737"/>
                <w:sz w:val="24"/>
                <w:szCs w:val="24"/>
              </w:rPr>
              <w:t>CCSS.ELA-L</w:t>
            </w:r>
            <w:r w:rsidRPr="00B77BDD">
              <w:rPr>
                <w:rFonts w:eastAsia="Times New Roman" w:cs="Arial"/>
                <w:caps/>
                <w:color w:val="373737"/>
                <w:sz w:val="24"/>
                <w:szCs w:val="24"/>
              </w:rPr>
              <w:t>I</w:t>
            </w:r>
            <w:r w:rsidRPr="00B77BDD">
              <w:rPr>
                <w:rFonts w:eastAsia="Times New Roman" w:cs="Arial"/>
                <w:caps/>
                <w:color w:val="373737"/>
                <w:sz w:val="24"/>
                <w:szCs w:val="24"/>
              </w:rPr>
              <w:t>TERACY.RI.9-10.1</w:t>
            </w:r>
            <w:bookmarkEnd w:id="0"/>
            <w:r w:rsidRPr="00B77BDD">
              <w:rPr>
                <w:rFonts w:eastAsia="Times New Roman" w:cs="Arial"/>
                <w:color w:val="202020"/>
                <w:sz w:val="24"/>
                <w:szCs w:val="24"/>
              </w:rPr>
              <w:br/>
              <w:t>Cite strong and thorough textual evidence to support analysis of what the text says explicitly as well as inferences drawn from the text.</w:t>
            </w:r>
          </w:p>
          <w:p w14:paraId="608C84A2" w14:textId="34FF3D19" w:rsidR="00290C1A" w:rsidRPr="00290C1A" w:rsidRDefault="00290C1A" w:rsidP="00290C1A">
            <w:pPr>
              <w:rPr>
                <w:rFonts w:eastAsia="Times New Roman" w:cs="Arial"/>
                <w:sz w:val="24"/>
                <w:szCs w:val="24"/>
              </w:rPr>
            </w:pPr>
            <w:bookmarkStart w:id="1" w:name="CCSS.ELA-Literacy.RI.9-10.6"/>
            <w:r w:rsidRPr="00290C1A">
              <w:rPr>
                <w:rFonts w:eastAsia="Times New Roman" w:cs="Arial"/>
                <w:caps/>
                <w:color w:val="373737"/>
                <w:sz w:val="24"/>
                <w:szCs w:val="24"/>
              </w:rPr>
              <w:t>CCSS.ELA-LITERACY.RI.9-10.6</w:t>
            </w:r>
            <w:bookmarkEnd w:id="1"/>
            <w:r w:rsidRPr="00290C1A">
              <w:rPr>
                <w:rFonts w:eastAsia="Times New Roman" w:cs="Arial"/>
                <w:color w:val="202020"/>
                <w:sz w:val="24"/>
                <w:szCs w:val="24"/>
              </w:rPr>
              <w:br/>
              <w:t>Determine an author's point of view or purpose in a text and analyze how an author uses rhetoric to advance that point of view or purpose.</w:t>
            </w:r>
          </w:p>
          <w:p w14:paraId="61B5373D" w14:textId="74AD7E1F" w:rsidR="004F13EE" w:rsidRPr="009F7425" w:rsidRDefault="005D0C50" w:rsidP="004F13EE">
            <w:pPr>
              <w:rPr>
                <w:rFonts w:eastAsia="Times New Roman" w:cs="Arial"/>
                <w:sz w:val="24"/>
                <w:szCs w:val="24"/>
              </w:rPr>
            </w:pPr>
            <w:bookmarkStart w:id="2" w:name="CCSS.ELA-Literacy.W.9-10.1"/>
            <w:r w:rsidRPr="005D0C50">
              <w:rPr>
                <w:rFonts w:eastAsia="Times New Roman" w:cs="Arial"/>
                <w:caps/>
                <w:color w:val="373737"/>
                <w:sz w:val="24"/>
                <w:szCs w:val="24"/>
              </w:rPr>
              <w:t>CCSS.ELA-LITERACY.W.9-10.1</w:t>
            </w:r>
            <w:bookmarkEnd w:id="2"/>
            <w:r w:rsidRPr="005D0C50">
              <w:rPr>
                <w:rFonts w:eastAsia="Times New Roman" w:cs="Arial"/>
                <w:color w:val="202020"/>
                <w:sz w:val="24"/>
                <w:szCs w:val="24"/>
              </w:rPr>
              <w:br/>
              <w:t>Write arguments to support claims in an analysis of substantive topics or texts, using valid reasoning and relevant and sufficient evidence.</w:t>
            </w:r>
          </w:p>
        </w:tc>
      </w:tr>
      <w:tr w:rsidR="004F13EE" w:rsidRPr="009F7425" w14:paraId="025DB2F0" w14:textId="77777777" w:rsidTr="00645807">
        <w:trPr>
          <w:cnfStyle w:val="000000010000" w:firstRow="0" w:lastRow="0" w:firstColumn="0" w:lastColumn="0" w:oddVBand="0" w:evenVBand="0" w:oddHBand="0" w:evenHBand="1" w:firstRowFirstColumn="0" w:firstRowLastColumn="0" w:lastRowFirstColumn="0" w:lastRowLastColumn="0"/>
        </w:trPr>
        <w:tc>
          <w:tcPr>
            <w:tcW w:w="6475" w:type="dxa"/>
          </w:tcPr>
          <w:p w14:paraId="424A8806" w14:textId="42BEBA67" w:rsidR="004F13EE" w:rsidRPr="009F7425" w:rsidRDefault="004F13EE" w:rsidP="004F13EE">
            <w:pPr>
              <w:rPr>
                <w:rFonts w:cs="Arial"/>
                <w:b/>
                <w:i/>
                <w:sz w:val="24"/>
                <w:szCs w:val="24"/>
              </w:rPr>
            </w:pPr>
            <w:r w:rsidRPr="009F7425">
              <w:rPr>
                <w:rFonts w:cs="Arial"/>
                <w:b/>
                <w:i/>
                <w:sz w:val="24"/>
                <w:szCs w:val="24"/>
              </w:rPr>
              <w:t xml:space="preserve">What students will KNOW: </w:t>
            </w:r>
          </w:p>
          <w:p w14:paraId="5CFAF174" w14:textId="77777777" w:rsidR="009B38D3" w:rsidRPr="009F7425" w:rsidRDefault="009B38D3" w:rsidP="004F13EE">
            <w:pPr>
              <w:rPr>
                <w:rFonts w:cs="Arial"/>
                <w:sz w:val="24"/>
                <w:szCs w:val="24"/>
              </w:rPr>
            </w:pPr>
            <w:r w:rsidRPr="009F7425">
              <w:rPr>
                <w:rFonts w:cs="Arial"/>
                <w:sz w:val="24"/>
                <w:szCs w:val="24"/>
              </w:rPr>
              <w:t>Students will know:</w:t>
            </w:r>
          </w:p>
          <w:p w14:paraId="405115F6" w14:textId="09ACCB47" w:rsidR="002C6546" w:rsidRPr="009F7425" w:rsidRDefault="009B38D3" w:rsidP="004F13EE">
            <w:pPr>
              <w:rPr>
                <w:rFonts w:cs="Arial"/>
                <w:sz w:val="24"/>
                <w:szCs w:val="24"/>
              </w:rPr>
            </w:pPr>
            <w:r w:rsidRPr="009F7425">
              <w:rPr>
                <w:rFonts w:cs="Arial"/>
                <w:sz w:val="24"/>
                <w:szCs w:val="24"/>
              </w:rPr>
              <w:t>-key details about the tap water versus bottle water issue</w:t>
            </w:r>
          </w:p>
          <w:p w14:paraId="44FF0E1A" w14:textId="748FAB72" w:rsidR="009B38D3" w:rsidRPr="009F7425" w:rsidRDefault="009B38D3" w:rsidP="004F13EE">
            <w:pPr>
              <w:rPr>
                <w:rFonts w:cs="Arial"/>
                <w:sz w:val="24"/>
                <w:szCs w:val="24"/>
              </w:rPr>
            </w:pPr>
            <w:r w:rsidRPr="009F7425">
              <w:rPr>
                <w:rFonts w:cs="Arial"/>
                <w:sz w:val="24"/>
                <w:szCs w:val="24"/>
              </w:rPr>
              <w:t xml:space="preserve">-annotation strategies to understand the main idea and author’s purpose </w:t>
            </w:r>
          </w:p>
          <w:p w14:paraId="41CBCE86" w14:textId="2C7726B3" w:rsidR="009B38D3" w:rsidRPr="009F7425" w:rsidRDefault="009B38D3" w:rsidP="004F13EE">
            <w:pPr>
              <w:rPr>
                <w:rFonts w:cs="Arial"/>
                <w:sz w:val="24"/>
                <w:szCs w:val="24"/>
              </w:rPr>
            </w:pPr>
            <w:r w:rsidRPr="009F7425">
              <w:rPr>
                <w:rFonts w:cs="Arial"/>
                <w:sz w:val="24"/>
                <w:szCs w:val="24"/>
              </w:rPr>
              <w:t xml:space="preserve">-how to support their claim with evidence from the text. </w:t>
            </w:r>
          </w:p>
          <w:p w14:paraId="01C4664C" w14:textId="77777777" w:rsidR="002C6546" w:rsidRPr="009F7425" w:rsidRDefault="002C6546" w:rsidP="004F13EE">
            <w:pPr>
              <w:rPr>
                <w:rFonts w:cs="Arial"/>
                <w:sz w:val="24"/>
                <w:szCs w:val="24"/>
              </w:rPr>
            </w:pPr>
          </w:p>
        </w:tc>
        <w:tc>
          <w:tcPr>
            <w:tcW w:w="6475" w:type="dxa"/>
          </w:tcPr>
          <w:p w14:paraId="32803E36" w14:textId="77777777" w:rsidR="004F13EE" w:rsidRPr="009F7425" w:rsidRDefault="004F13EE" w:rsidP="004F13EE">
            <w:pPr>
              <w:rPr>
                <w:rFonts w:cs="Arial"/>
                <w:b/>
                <w:i/>
                <w:sz w:val="24"/>
                <w:szCs w:val="24"/>
              </w:rPr>
            </w:pPr>
            <w:r w:rsidRPr="009F7425">
              <w:rPr>
                <w:rFonts w:cs="Arial"/>
                <w:b/>
                <w:i/>
                <w:sz w:val="24"/>
                <w:szCs w:val="24"/>
              </w:rPr>
              <w:t xml:space="preserve">What students will BE ABLE TO DO: </w:t>
            </w:r>
          </w:p>
          <w:p w14:paraId="51654783" w14:textId="77777777" w:rsidR="009B38D3" w:rsidRPr="009F7425" w:rsidRDefault="009B38D3" w:rsidP="004F13EE">
            <w:pPr>
              <w:rPr>
                <w:rFonts w:cs="Arial"/>
                <w:sz w:val="24"/>
                <w:szCs w:val="24"/>
              </w:rPr>
            </w:pPr>
            <w:r w:rsidRPr="009F7425">
              <w:rPr>
                <w:rFonts w:cs="Arial"/>
                <w:sz w:val="24"/>
                <w:szCs w:val="24"/>
              </w:rPr>
              <w:t>Students will be able to:</w:t>
            </w:r>
          </w:p>
          <w:p w14:paraId="036741E1" w14:textId="77777777" w:rsidR="009B38D3" w:rsidRPr="009F7425" w:rsidRDefault="009B38D3" w:rsidP="009B38D3">
            <w:pPr>
              <w:rPr>
                <w:rFonts w:cs="Arial"/>
                <w:sz w:val="24"/>
                <w:szCs w:val="24"/>
              </w:rPr>
            </w:pPr>
            <w:r w:rsidRPr="009F7425">
              <w:rPr>
                <w:rFonts w:cs="Arial"/>
                <w:sz w:val="24"/>
                <w:szCs w:val="24"/>
              </w:rPr>
              <w:t>-determine the main idea of the story</w:t>
            </w:r>
          </w:p>
          <w:p w14:paraId="453EE4B6" w14:textId="77777777" w:rsidR="009B38D3" w:rsidRPr="009F7425" w:rsidRDefault="009B38D3" w:rsidP="009B38D3">
            <w:pPr>
              <w:rPr>
                <w:rFonts w:cs="Arial"/>
                <w:sz w:val="24"/>
                <w:szCs w:val="24"/>
              </w:rPr>
            </w:pPr>
            <w:r w:rsidRPr="009F7425">
              <w:rPr>
                <w:rFonts w:cs="Arial"/>
                <w:sz w:val="24"/>
                <w:szCs w:val="24"/>
              </w:rPr>
              <w:t xml:space="preserve">-annotate the text and identify evidence to support the author’s purpose </w:t>
            </w:r>
          </w:p>
          <w:p w14:paraId="6695229C" w14:textId="75987E68" w:rsidR="009B38D3" w:rsidRPr="009F7425" w:rsidRDefault="009B38D3" w:rsidP="009B38D3">
            <w:pPr>
              <w:rPr>
                <w:rFonts w:cs="Arial"/>
                <w:sz w:val="24"/>
                <w:szCs w:val="24"/>
              </w:rPr>
            </w:pPr>
            <w:r w:rsidRPr="009F7425">
              <w:rPr>
                <w:rFonts w:cs="Arial"/>
                <w:sz w:val="24"/>
                <w:szCs w:val="24"/>
              </w:rPr>
              <w:t>-write a paragraph including evidence, analysis and reasoning about the author’s purpose</w:t>
            </w:r>
          </w:p>
        </w:tc>
      </w:tr>
      <w:tr w:rsidR="004F13EE" w:rsidRPr="009F7425" w14:paraId="7E9A0502" w14:textId="77777777" w:rsidTr="00645807">
        <w:trPr>
          <w:cnfStyle w:val="000000100000" w:firstRow="0" w:lastRow="0" w:firstColumn="0" w:lastColumn="0" w:oddVBand="0" w:evenVBand="0" w:oddHBand="1" w:evenHBand="0" w:firstRowFirstColumn="0" w:firstRowLastColumn="0" w:lastRowFirstColumn="0" w:lastRowLastColumn="0"/>
        </w:trPr>
        <w:tc>
          <w:tcPr>
            <w:tcW w:w="6475" w:type="dxa"/>
          </w:tcPr>
          <w:p w14:paraId="5FA659C2" w14:textId="42F624F9" w:rsidR="004F13EE" w:rsidRPr="009F7425" w:rsidRDefault="004F13EE" w:rsidP="004F13EE">
            <w:pPr>
              <w:rPr>
                <w:rFonts w:cs="Arial"/>
                <w:b/>
                <w:i/>
                <w:sz w:val="24"/>
                <w:szCs w:val="24"/>
              </w:rPr>
            </w:pPr>
            <w:r w:rsidRPr="009F7425">
              <w:rPr>
                <w:rFonts w:cs="Arial"/>
                <w:b/>
                <w:i/>
                <w:sz w:val="24"/>
                <w:szCs w:val="24"/>
              </w:rPr>
              <w:t xml:space="preserve">Embedded Transition Skills: </w:t>
            </w:r>
          </w:p>
          <w:p w14:paraId="0BCE46A4" w14:textId="48496416" w:rsidR="002C6546" w:rsidRPr="009F7425" w:rsidRDefault="00DF6396" w:rsidP="004F13EE">
            <w:pPr>
              <w:rPr>
                <w:rFonts w:cs="Arial"/>
                <w:sz w:val="24"/>
                <w:szCs w:val="24"/>
              </w:rPr>
            </w:pPr>
            <w:r w:rsidRPr="009F7425">
              <w:rPr>
                <w:rFonts w:cs="Arial"/>
                <w:sz w:val="24"/>
                <w:szCs w:val="24"/>
              </w:rPr>
              <w:t>-</w:t>
            </w:r>
            <w:r w:rsidR="008E1E31" w:rsidRPr="009F7425">
              <w:rPr>
                <w:rFonts w:cs="Arial"/>
                <w:sz w:val="24"/>
                <w:szCs w:val="24"/>
              </w:rPr>
              <w:t>Collaborating with peers</w:t>
            </w:r>
          </w:p>
          <w:p w14:paraId="63A1FD5B" w14:textId="7B6D8957" w:rsidR="008E1E31" w:rsidRPr="009F7425" w:rsidRDefault="008E1E31" w:rsidP="004F13EE">
            <w:pPr>
              <w:rPr>
                <w:rFonts w:cs="Arial"/>
                <w:sz w:val="24"/>
                <w:szCs w:val="24"/>
              </w:rPr>
            </w:pPr>
            <w:r w:rsidRPr="009F7425">
              <w:rPr>
                <w:rFonts w:cs="Arial"/>
                <w:sz w:val="24"/>
                <w:szCs w:val="24"/>
              </w:rPr>
              <w:t>-Communicating information (orally and written)</w:t>
            </w:r>
          </w:p>
          <w:p w14:paraId="343AB722" w14:textId="7B38EAD2" w:rsidR="008E1E31" w:rsidRPr="009F7425" w:rsidRDefault="008E1E31" w:rsidP="004F13EE">
            <w:pPr>
              <w:rPr>
                <w:rFonts w:cs="Arial"/>
                <w:sz w:val="24"/>
                <w:szCs w:val="24"/>
              </w:rPr>
            </w:pPr>
            <w:r w:rsidRPr="009F7425">
              <w:rPr>
                <w:rFonts w:cs="Arial"/>
                <w:sz w:val="24"/>
                <w:szCs w:val="24"/>
              </w:rPr>
              <w:t>-</w:t>
            </w:r>
            <w:r w:rsidR="005075C4" w:rsidRPr="009F7425">
              <w:rPr>
                <w:rFonts w:cs="Arial"/>
                <w:sz w:val="24"/>
                <w:szCs w:val="24"/>
              </w:rPr>
              <w:t>Understanding environmental responsibilities</w:t>
            </w:r>
          </w:p>
          <w:p w14:paraId="5ED1BA26" w14:textId="386F58B4" w:rsidR="005075C4" w:rsidRPr="009F7425" w:rsidRDefault="005075C4" w:rsidP="004F13EE">
            <w:pPr>
              <w:rPr>
                <w:rFonts w:cs="Arial"/>
                <w:sz w:val="24"/>
                <w:szCs w:val="24"/>
              </w:rPr>
            </w:pPr>
            <w:r w:rsidRPr="009F7425">
              <w:rPr>
                <w:rFonts w:cs="Arial"/>
                <w:sz w:val="24"/>
                <w:szCs w:val="24"/>
              </w:rPr>
              <w:t>-Supporting ideas with evidence and reasoning</w:t>
            </w:r>
          </w:p>
          <w:p w14:paraId="1AE8EB5A" w14:textId="22AACBC2" w:rsidR="005075C4" w:rsidRPr="009F7425" w:rsidRDefault="005075C4" w:rsidP="004F13EE">
            <w:pPr>
              <w:rPr>
                <w:rFonts w:cs="Arial"/>
                <w:sz w:val="24"/>
                <w:szCs w:val="24"/>
              </w:rPr>
            </w:pPr>
            <w:r w:rsidRPr="009F7425">
              <w:rPr>
                <w:rFonts w:cs="Arial"/>
                <w:sz w:val="24"/>
                <w:szCs w:val="24"/>
              </w:rPr>
              <w:t>-Taking a stance on an issue and making a decision to vote</w:t>
            </w:r>
          </w:p>
          <w:p w14:paraId="07E418FD" w14:textId="77777777" w:rsidR="002C6546" w:rsidRPr="009F7425" w:rsidRDefault="005075C4" w:rsidP="005075C4">
            <w:pPr>
              <w:rPr>
                <w:rFonts w:cs="Arial"/>
                <w:sz w:val="24"/>
                <w:szCs w:val="24"/>
              </w:rPr>
            </w:pPr>
            <w:r w:rsidRPr="009F7425">
              <w:rPr>
                <w:rFonts w:cs="Arial"/>
                <w:sz w:val="24"/>
                <w:szCs w:val="24"/>
              </w:rPr>
              <w:t>-Identify main points of what someone is saying</w:t>
            </w:r>
          </w:p>
          <w:p w14:paraId="2967ADCC" w14:textId="77777777" w:rsidR="005075C4" w:rsidRPr="009F7425" w:rsidRDefault="005075C4" w:rsidP="005075C4">
            <w:pPr>
              <w:rPr>
                <w:rFonts w:cs="Arial"/>
                <w:sz w:val="24"/>
                <w:szCs w:val="24"/>
              </w:rPr>
            </w:pPr>
            <w:r w:rsidRPr="009F7425">
              <w:rPr>
                <w:rFonts w:cs="Arial"/>
                <w:sz w:val="24"/>
                <w:szCs w:val="24"/>
              </w:rPr>
              <w:t>-Understand others’ points of view</w:t>
            </w:r>
          </w:p>
          <w:p w14:paraId="47487D27" w14:textId="77777777" w:rsidR="006E0882" w:rsidRPr="009F7425" w:rsidRDefault="006E0882" w:rsidP="005075C4">
            <w:pPr>
              <w:rPr>
                <w:rFonts w:cs="Arial"/>
                <w:sz w:val="24"/>
                <w:szCs w:val="24"/>
              </w:rPr>
            </w:pPr>
            <w:r w:rsidRPr="009F7425">
              <w:rPr>
                <w:rFonts w:cs="Arial"/>
                <w:sz w:val="24"/>
                <w:szCs w:val="24"/>
              </w:rPr>
              <w:t xml:space="preserve">-Compare and contrast results from data </w:t>
            </w:r>
          </w:p>
          <w:p w14:paraId="0378BFEC" w14:textId="6E120457" w:rsidR="006E0882" w:rsidRPr="009F7425" w:rsidRDefault="006E0882" w:rsidP="006E0882">
            <w:pPr>
              <w:rPr>
                <w:rFonts w:cs="Arial"/>
                <w:sz w:val="24"/>
                <w:szCs w:val="24"/>
              </w:rPr>
            </w:pPr>
            <w:r w:rsidRPr="009F7425">
              <w:rPr>
                <w:rFonts w:cs="Arial"/>
                <w:sz w:val="24"/>
                <w:szCs w:val="24"/>
              </w:rPr>
              <w:lastRenderedPageBreak/>
              <w:t xml:space="preserve">-Self-reflection and self-awareness </w:t>
            </w:r>
          </w:p>
        </w:tc>
        <w:tc>
          <w:tcPr>
            <w:tcW w:w="6475" w:type="dxa"/>
          </w:tcPr>
          <w:p w14:paraId="7214655C" w14:textId="77777777" w:rsidR="004F13EE" w:rsidRPr="009F7425" w:rsidRDefault="004F13EE" w:rsidP="004F13EE">
            <w:pPr>
              <w:rPr>
                <w:rFonts w:cs="Arial"/>
                <w:b/>
                <w:i/>
                <w:sz w:val="24"/>
                <w:szCs w:val="24"/>
              </w:rPr>
            </w:pPr>
            <w:r w:rsidRPr="009F7425">
              <w:rPr>
                <w:rFonts w:cs="Arial"/>
                <w:b/>
                <w:i/>
                <w:sz w:val="24"/>
                <w:szCs w:val="24"/>
              </w:rPr>
              <w:lastRenderedPageBreak/>
              <w:t xml:space="preserve">How students will be ASSESSED: </w:t>
            </w:r>
          </w:p>
          <w:p w14:paraId="1B30E6EE" w14:textId="77777777" w:rsidR="009B38D3" w:rsidRPr="009F7425" w:rsidRDefault="009B38D3" w:rsidP="004F13EE">
            <w:pPr>
              <w:rPr>
                <w:rFonts w:cs="Arial"/>
                <w:sz w:val="24"/>
                <w:szCs w:val="24"/>
              </w:rPr>
            </w:pPr>
            <w:r w:rsidRPr="009F7425">
              <w:rPr>
                <w:rFonts w:cs="Arial"/>
                <w:sz w:val="24"/>
                <w:szCs w:val="24"/>
              </w:rPr>
              <w:t xml:space="preserve">-formative assessment active monitoring the students during annotation activity to see how students are able to summarize, ask questions, and find textual evidence.  </w:t>
            </w:r>
          </w:p>
          <w:p w14:paraId="4A677901" w14:textId="07294065" w:rsidR="009B38D3" w:rsidRPr="009F7425" w:rsidRDefault="009B38D3" w:rsidP="004F13EE">
            <w:pPr>
              <w:rPr>
                <w:rFonts w:cs="Arial"/>
                <w:sz w:val="24"/>
                <w:szCs w:val="24"/>
              </w:rPr>
            </w:pPr>
            <w:r w:rsidRPr="009F7425">
              <w:rPr>
                <w:rFonts w:cs="Arial"/>
                <w:sz w:val="24"/>
                <w:szCs w:val="24"/>
              </w:rPr>
              <w:t>-summative assessment: PEAR Paragraph</w:t>
            </w:r>
            <w:r w:rsidR="009F7425">
              <w:rPr>
                <w:rFonts w:cs="Arial"/>
                <w:sz w:val="24"/>
                <w:szCs w:val="24"/>
              </w:rPr>
              <w:t xml:space="preserve"> </w:t>
            </w:r>
            <w:r w:rsidR="0036039D" w:rsidRPr="009F7425">
              <w:rPr>
                <w:rFonts w:cs="Arial"/>
                <w:sz w:val="24"/>
                <w:szCs w:val="24"/>
              </w:rPr>
              <w:t>(rubric to grade and provide feedback)</w:t>
            </w:r>
          </w:p>
        </w:tc>
      </w:tr>
    </w:tbl>
    <w:p w14:paraId="75BF2246" w14:textId="77777777" w:rsidR="0054245C" w:rsidRPr="009F7425" w:rsidRDefault="0054245C" w:rsidP="004F13EE">
      <w:pPr>
        <w:rPr>
          <w:rFonts w:ascii="Arial" w:hAnsi="Arial" w:cs="Arial"/>
          <w:sz w:val="24"/>
          <w:szCs w:val="24"/>
        </w:rPr>
      </w:pPr>
    </w:p>
    <w:tbl>
      <w:tblPr>
        <w:tblStyle w:val="TableGrid"/>
        <w:tblW w:w="0" w:type="auto"/>
        <w:tblLook w:val="04A0" w:firstRow="1" w:lastRow="0" w:firstColumn="1" w:lastColumn="0" w:noHBand="0" w:noVBand="1"/>
        <w:tblCaption w:val="Lesson Activity"/>
        <w:tblDescription w:val="Fill out the sections outlined below."/>
      </w:tblPr>
      <w:tblGrid>
        <w:gridCol w:w="6475"/>
        <w:gridCol w:w="6475"/>
      </w:tblGrid>
      <w:tr w:rsidR="002C6546" w:rsidRPr="009F7425" w14:paraId="730836C4" w14:textId="77777777" w:rsidTr="00FE55C9">
        <w:trPr>
          <w:cnfStyle w:val="100000000000" w:firstRow="1" w:lastRow="0" w:firstColumn="0" w:lastColumn="0" w:oddVBand="0" w:evenVBand="0" w:oddHBand="0" w:evenHBand="0" w:firstRowFirstColumn="0" w:firstRowLastColumn="0" w:lastRowFirstColumn="0" w:lastRowLastColumn="0"/>
          <w:tblHeader/>
        </w:trPr>
        <w:tc>
          <w:tcPr>
            <w:tcW w:w="6475" w:type="dxa"/>
          </w:tcPr>
          <w:p w14:paraId="4092BDB5" w14:textId="77777777" w:rsidR="002C6546" w:rsidRPr="009F7425" w:rsidRDefault="002C6546" w:rsidP="004F13EE">
            <w:pPr>
              <w:rPr>
                <w:rFonts w:cs="Arial"/>
                <w:sz w:val="24"/>
                <w:szCs w:val="24"/>
              </w:rPr>
            </w:pPr>
            <w:r w:rsidRPr="009F7425">
              <w:rPr>
                <w:rFonts w:cs="Arial"/>
                <w:sz w:val="24"/>
                <w:szCs w:val="24"/>
              </w:rPr>
              <w:t>Lesson Activity</w:t>
            </w:r>
          </w:p>
        </w:tc>
        <w:tc>
          <w:tcPr>
            <w:tcW w:w="6475" w:type="dxa"/>
          </w:tcPr>
          <w:p w14:paraId="5884A058" w14:textId="77777777" w:rsidR="002C6546" w:rsidRPr="009F7425" w:rsidRDefault="002C6546" w:rsidP="004F13EE">
            <w:pPr>
              <w:rPr>
                <w:rFonts w:cs="Arial"/>
                <w:sz w:val="24"/>
                <w:szCs w:val="24"/>
              </w:rPr>
            </w:pPr>
            <w:r w:rsidRPr="009F7425">
              <w:rPr>
                <w:rFonts w:cs="Arial"/>
                <w:sz w:val="24"/>
                <w:szCs w:val="24"/>
              </w:rPr>
              <w:t>Materials, Supports Needed</w:t>
            </w:r>
          </w:p>
        </w:tc>
      </w:tr>
      <w:tr w:rsidR="002C6546" w:rsidRPr="009F7425" w14:paraId="7D55233B" w14:textId="77777777" w:rsidTr="005075C4">
        <w:trPr>
          <w:cnfStyle w:val="000000100000" w:firstRow="0" w:lastRow="0" w:firstColumn="0" w:lastColumn="0" w:oddVBand="0" w:evenVBand="0" w:oddHBand="1" w:evenHBand="0" w:firstRowFirstColumn="0" w:firstRowLastColumn="0" w:lastRowFirstColumn="0" w:lastRowLastColumn="0"/>
          <w:trHeight w:val="3460"/>
        </w:trPr>
        <w:tc>
          <w:tcPr>
            <w:tcW w:w="6475" w:type="dxa"/>
          </w:tcPr>
          <w:p w14:paraId="1D2A0580" w14:textId="77777777" w:rsidR="002C6546" w:rsidRPr="009F7425" w:rsidRDefault="002C6546" w:rsidP="004F13EE">
            <w:pPr>
              <w:rPr>
                <w:rFonts w:cs="Arial"/>
                <w:b/>
                <w:i/>
                <w:sz w:val="24"/>
                <w:szCs w:val="24"/>
                <w:u w:val="single"/>
              </w:rPr>
            </w:pPr>
            <w:r w:rsidRPr="009F7425">
              <w:rPr>
                <w:rFonts w:cs="Arial"/>
                <w:b/>
                <w:i/>
                <w:sz w:val="24"/>
                <w:szCs w:val="24"/>
                <w:u w:val="single"/>
              </w:rPr>
              <w:t>Introduction:</w:t>
            </w:r>
          </w:p>
          <w:p w14:paraId="7021C28F" w14:textId="77777777" w:rsidR="00AE00C4" w:rsidRPr="009F7425" w:rsidRDefault="00AE00C4" w:rsidP="004F13EE">
            <w:pPr>
              <w:rPr>
                <w:rFonts w:cs="Arial"/>
                <w:sz w:val="24"/>
                <w:szCs w:val="24"/>
              </w:rPr>
            </w:pPr>
            <w:r w:rsidRPr="009F7425">
              <w:rPr>
                <w:rFonts w:cs="Arial"/>
                <w:sz w:val="24"/>
                <w:szCs w:val="24"/>
              </w:rPr>
              <w:t xml:space="preserve">Upon entering class, students should be given a paper ballot with the questions from activity 6 (tap water fountain, bottled water cooler, individual bottles of water). </w:t>
            </w:r>
          </w:p>
          <w:p w14:paraId="5A31D797" w14:textId="77777777" w:rsidR="00AE00C4" w:rsidRPr="009F7425" w:rsidRDefault="00AE00C4" w:rsidP="004F13EE">
            <w:pPr>
              <w:rPr>
                <w:rFonts w:cs="Arial"/>
                <w:sz w:val="24"/>
                <w:szCs w:val="24"/>
              </w:rPr>
            </w:pPr>
          </w:p>
          <w:p w14:paraId="4528AE92" w14:textId="77777777" w:rsidR="00AE00C4" w:rsidRPr="009F7425" w:rsidRDefault="00AE00C4" w:rsidP="004F13EE">
            <w:pPr>
              <w:rPr>
                <w:rFonts w:cs="Arial"/>
                <w:sz w:val="24"/>
                <w:szCs w:val="24"/>
              </w:rPr>
            </w:pPr>
            <w:r w:rsidRPr="009F7425">
              <w:rPr>
                <w:rFonts w:cs="Arial"/>
                <w:sz w:val="24"/>
                <w:szCs w:val="24"/>
              </w:rPr>
              <w:t>Teacher should collect the ballots and quickly tally the results while students write down the objective for the day</w:t>
            </w:r>
          </w:p>
          <w:p w14:paraId="44BDF466" w14:textId="77777777" w:rsidR="00AE00C4" w:rsidRPr="009F7425" w:rsidRDefault="00AE00C4" w:rsidP="004F13EE">
            <w:pPr>
              <w:rPr>
                <w:rFonts w:cs="Arial"/>
                <w:sz w:val="24"/>
                <w:szCs w:val="24"/>
              </w:rPr>
            </w:pPr>
          </w:p>
          <w:p w14:paraId="4655D355" w14:textId="77777777" w:rsidR="002C6546" w:rsidRPr="009F7425" w:rsidRDefault="00AE00C4" w:rsidP="004F13EE">
            <w:pPr>
              <w:rPr>
                <w:rFonts w:cs="Arial"/>
                <w:sz w:val="24"/>
                <w:szCs w:val="24"/>
              </w:rPr>
            </w:pPr>
            <w:r w:rsidRPr="009F7425">
              <w:rPr>
                <w:rFonts w:cs="Arial"/>
                <w:sz w:val="24"/>
                <w:szCs w:val="24"/>
              </w:rPr>
              <w:t xml:space="preserve">Poll the class on who prefers tap water versus bottled water.  </w:t>
            </w:r>
          </w:p>
          <w:p w14:paraId="65993B65" w14:textId="77777777" w:rsidR="00AE00C4" w:rsidRPr="009F7425" w:rsidRDefault="00AE00C4" w:rsidP="004F13EE">
            <w:pPr>
              <w:rPr>
                <w:rFonts w:cs="Arial"/>
                <w:sz w:val="24"/>
                <w:szCs w:val="24"/>
              </w:rPr>
            </w:pPr>
          </w:p>
          <w:p w14:paraId="42887186" w14:textId="77777777" w:rsidR="00AE00C4" w:rsidRPr="009F7425" w:rsidRDefault="00AE00C4" w:rsidP="004F13EE">
            <w:pPr>
              <w:rPr>
                <w:rFonts w:cs="Arial"/>
                <w:sz w:val="24"/>
                <w:szCs w:val="24"/>
              </w:rPr>
            </w:pPr>
            <w:r w:rsidRPr="009F7425">
              <w:rPr>
                <w:rFonts w:cs="Arial"/>
                <w:sz w:val="24"/>
                <w:szCs w:val="24"/>
              </w:rPr>
              <w:t xml:space="preserve">Compare the results as a class between the individual anonymous ballots and the whole class visual vote. </w:t>
            </w:r>
          </w:p>
          <w:p w14:paraId="077807BC" w14:textId="77777777" w:rsidR="002C6546" w:rsidRPr="009F7425" w:rsidRDefault="002C6546" w:rsidP="004F13EE">
            <w:pPr>
              <w:rPr>
                <w:rFonts w:cs="Arial"/>
                <w:sz w:val="24"/>
                <w:szCs w:val="24"/>
              </w:rPr>
            </w:pPr>
          </w:p>
        </w:tc>
        <w:tc>
          <w:tcPr>
            <w:tcW w:w="6475" w:type="dxa"/>
          </w:tcPr>
          <w:p w14:paraId="22CD79E9" w14:textId="391409F7" w:rsidR="002C6546" w:rsidRPr="009F7425" w:rsidRDefault="00AE00C4" w:rsidP="004F13EE">
            <w:pPr>
              <w:rPr>
                <w:rFonts w:cs="Arial"/>
                <w:sz w:val="24"/>
                <w:szCs w:val="24"/>
              </w:rPr>
            </w:pPr>
            <w:r w:rsidRPr="009F7425">
              <w:rPr>
                <w:rFonts w:cs="Arial"/>
                <w:sz w:val="24"/>
                <w:szCs w:val="24"/>
              </w:rPr>
              <w:t>Printed ballots with the questions from activity 6, can also be projected on the board</w:t>
            </w:r>
            <w:r w:rsidR="005075C4" w:rsidRPr="009F7425">
              <w:rPr>
                <w:rFonts w:cs="Arial"/>
                <w:sz w:val="24"/>
                <w:szCs w:val="24"/>
              </w:rPr>
              <w:t>. (Students need writing utensil)</w:t>
            </w:r>
          </w:p>
          <w:p w14:paraId="3FCAA57A" w14:textId="77777777" w:rsidR="00AE00C4" w:rsidRPr="009F7425" w:rsidRDefault="00AE00C4" w:rsidP="004F13EE">
            <w:pPr>
              <w:rPr>
                <w:rFonts w:cs="Arial"/>
                <w:sz w:val="24"/>
                <w:szCs w:val="24"/>
              </w:rPr>
            </w:pPr>
          </w:p>
          <w:p w14:paraId="5C3B1E3F" w14:textId="77777777" w:rsidR="00AE00C4" w:rsidRPr="009F7425" w:rsidRDefault="00AE00C4" w:rsidP="004F13EE">
            <w:pPr>
              <w:rPr>
                <w:rFonts w:cs="Arial"/>
                <w:sz w:val="24"/>
                <w:szCs w:val="24"/>
              </w:rPr>
            </w:pPr>
          </w:p>
          <w:p w14:paraId="63044A6D" w14:textId="77777777" w:rsidR="00AE00C4" w:rsidRPr="009F7425" w:rsidRDefault="00AE00C4" w:rsidP="004F13EE">
            <w:pPr>
              <w:rPr>
                <w:rFonts w:cs="Arial"/>
                <w:sz w:val="24"/>
                <w:szCs w:val="24"/>
              </w:rPr>
            </w:pPr>
          </w:p>
          <w:p w14:paraId="36A814E2" w14:textId="77777777" w:rsidR="00AE00C4" w:rsidRPr="009F7425" w:rsidRDefault="00AE00C4" w:rsidP="004F13EE">
            <w:pPr>
              <w:rPr>
                <w:rFonts w:cs="Arial"/>
                <w:sz w:val="24"/>
                <w:szCs w:val="24"/>
              </w:rPr>
            </w:pPr>
          </w:p>
          <w:p w14:paraId="69360168" w14:textId="77777777" w:rsidR="00AE00C4" w:rsidRPr="009F7425" w:rsidRDefault="00AE00C4" w:rsidP="004F13EE">
            <w:pPr>
              <w:rPr>
                <w:rFonts w:cs="Arial"/>
                <w:sz w:val="24"/>
                <w:szCs w:val="24"/>
              </w:rPr>
            </w:pPr>
          </w:p>
          <w:p w14:paraId="57E0F4C8" w14:textId="77777777" w:rsidR="00AE00C4" w:rsidRPr="009F7425" w:rsidRDefault="00AE00C4" w:rsidP="004F13EE">
            <w:pPr>
              <w:rPr>
                <w:rFonts w:cs="Arial"/>
                <w:sz w:val="24"/>
                <w:szCs w:val="24"/>
              </w:rPr>
            </w:pPr>
          </w:p>
          <w:p w14:paraId="6C1B7C1D" w14:textId="77777777" w:rsidR="00AE00C4" w:rsidRPr="009F7425" w:rsidRDefault="00AE00C4" w:rsidP="004F13EE">
            <w:pPr>
              <w:rPr>
                <w:rFonts w:cs="Arial"/>
                <w:sz w:val="24"/>
                <w:szCs w:val="24"/>
              </w:rPr>
            </w:pPr>
          </w:p>
          <w:p w14:paraId="75754E1B" w14:textId="77777777" w:rsidR="00AE00C4" w:rsidRPr="009F7425" w:rsidRDefault="00AE00C4" w:rsidP="004F13EE">
            <w:pPr>
              <w:rPr>
                <w:rFonts w:cs="Arial"/>
                <w:sz w:val="24"/>
                <w:szCs w:val="24"/>
              </w:rPr>
            </w:pPr>
          </w:p>
          <w:p w14:paraId="30425F77" w14:textId="03095954" w:rsidR="00AE00C4" w:rsidRPr="009F7425" w:rsidRDefault="00AE00C4" w:rsidP="004F13EE">
            <w:pPr>
              <w:rPr>
                <w:rFonts w:cs="Arial"/>
                <w:sz w:val="24"/>
                <w:szCs w:val="24"/>
              </w:rPr>
            </w:pPr>
            <w:r w:rsidRPr="009F7425">
              <w:rPr>
                <w:rFonts w:cs="Arial"/>
                <w:sz w:val="24"/>
                <w:szCs w:val="24"/>
              </w:rPr>
              <w:t xml:space="preserve">After sharing the results, have students talk with a partner about why the results were similar or different. Then have </w:t>
            </w:r>
            <w:r w:rsidR="005075C4" w:rsidRPr="009F7425">
              <w:rPr>
                <w:rFonts w:cs="Arial"/>
                <w:sz w:val="24"/>
                <w:szCs w:val="24"/>
              </w:rPr>
              <w:t xml:space="preserve">some </w:t>
            </w:r>
            <w:r w:rsidRPr="009F7425">
              <w:rPr>
                <w:rFonts w:cs="Arial"/>
                <w:sz w:val="24"/>
                <w:szCs w:val="24"/>
              </w:rPr>
              <w:t xml:space="preserve">groups share out with class. </w:t>
            </w:r>
          </w:p>
        </w:tc>
      </w:tr>
      <w:tr w:rsidR="002C6546" w:rsidRPr="009F7425" w14:paraId="14E0DA56" w14:textId="77777777" w:rsidTr="002C6546">
        <w:trPr>
          <w:cnfStyle w:val="000000010000" w:firstRow="0" w:lastRow="0" w:firstColumn="0" w:lastColumn="0" w:oddVBand="0" w:evenVBand="0" w:oddHBand="0" w:evenHBand="1" w:firstRowFirstColumn="0" w:firstRowLastColumn="0" w:lastRowFirstColumn="0" w:lastRowLastColumn="0"/>
        </w:trPr>
        <w:tc>
          <w:tcPr>
            <w:tcW w:w="6475" w:type="dxa"/>
          </w:tcPr>
          <w:p w14:paraId="463587D1" w14:textId="77777777" w:rsidR="002C6546" w:rsidRPr="009F7425" w:rsidRDefault="002C6546" w:rsidP="004F13EE">
            <w:pPr>
              <w:rPr>
                <w:rFonts w:cs="Arial"/>
                <w:sz w:val="24"/>
                <w:szCs w:val="24"/>
              </w:rPr>
            </w:pPr>
          </w:p>
          <w:p w14:paraId="0EA840A9" w14:textId="77777777" w:rsidR="002C6546" w:rsidRPr="009F7425" w:rsidRDefault="00AE00C4" w:rsidP="00465E90">
            <w:pPr>
              <w:rPr>
                <w:rFonts w:cs="Arial"/>
                <w:sz w:val="24"/>
                <w:szCs w:val="24"/>
              </w:rPr>
            </w:pPr>
            <w:r w:rsidRPr="009F7425">
              <w:rPr>
                <w:rFonts w:cs="Arial"/>
                <w:sz w:val="24"/>
                <w:szCs w:val="24"/>
              </w:rPr>
              <w:t>As a class, w</w:t>
            </w:r>
            <w:r w:rsidR="00465E90" w:rsidRPr="009F7425">
              <w:rPr>
                <w:rFonts w:cs="Arial"/>
                <w:sz w:val="24"/>
                <w:szCs w:val="24"/>
              </w:rPr>
              <w:t xml:space="preserve">atch the YouTube Version and answer in 1 sentence the 5ws (who, what, where, when and why) of the story.  </w:t>
            </w:r>
          </w:p>
        </w:tc>
        <w:tc>
          <w:tcPr>
            <w:tcW w:w="6475" w:type="dxa"/>
          </w:tcPr>
          <w:p w14:paraId="67C53DCD" w14:textId="06419D56" w:rsidR="002C6546" w:rsidRPr="009F7425" w:rsidRDefault="00465E90" w:rsidP="004F13EE">
            <w:pPr>
              <w:rPr>
                <w:rFonts w:cs="Arial"/>
                <w:sz w:val="24"/>
                <w:szCs w:val="24"/>
              </w:rPr>
            </w:pPr>
            <w:r w:rsidRPr="009F7425">
              <w:rPr>
                <w:rFonts w:cs="Arial"/>
                <w:sz w:val="24"/>
                <w:szCs w:val="24"/>
              </w:rPr>
              <w:t>Computer, projector, speaker</w:t>
            </w:r>
            <w:r w:rsidR="005075C4" w:rsidRPr="009F7425">
              <w:rPr>
                <w:rFonts w:cs="Arial"/>
                <w:sz w:val="24"/>
                <w:szCs w:val="24"/>
              </w:rPr>
              <w:t xml:space="preserve">.  Students need writing utensil and paper. </w:t>
            </w:r>
          </w:p>
        </w:tc>
      </w:tr>
      <w:tr w:rsidR="002C6546" w:rsidRPr="009F7425" w14:paraId="133C6174" w14:textId="77777777" w:rsidTr="002C6546">
        <w:trPr>
          <w:cnfStyle w:val="000000100000" w:firstRow="0" w:lastRow="0" w:firstColumn="0" w:lastColumn="0" w:oddVBand="0" w:evenVBand="0" w:oddHBand="1" w:evenHBand="0" w:firstRowFirstColumn="0" w:firstRowLastColumn="0" w:lastRowFirstColumn="0" w:lastRowLastColumn="0"/>
        </w:trPr>
        <w:tc>
          <w:tcPr>
            <w:tcW w:w="6475" w:type="dxa"/>
          </w:tcPr>
          <w:p w14:paraId="1124C832" w14:textId="77777777" w:rsidR="002C6546" w:rsidRPr="009F7425" w:rsidRDefault="002C6546" w:rsidP="004F13EE">
            <w:pPr>
              <w:rPr>
                <w:rFonts w:cs="Arial"/>
                <w:sz w:val="24"/>
                <w:szCs w:val="24"/>
              </w:rPr>
            </w:pPr>
          </w:p>
          <w:p w14:paraId="4B20ED6C" w14:textId="77777777" w:rsidR="00465E90" w:rsidRPr="009F7425" w:rsidRDefault="00AE00C4" w:rsidP="00465E90">
            <w:pPr>
              <w:rPr>
                <w:rFonts w:cs="Arial"/>
                <w:sz w:val="24"/>
                <w:szCs w:val="24"/>
              </w:rPr>
            </w:pPr>
            <w:r w:rsidRPr="009F7425">
              <w:rPr>
                <w:rFonts w:cs="Arial"/>
                <w:sz w:val="24"/>
                <w:szCs w:val="24"/>
              </w:rPr>
              <w:t>With a group, a</w:t>
            </w:r>
            <w:r w:rsidR="00465E90" w:rsidRPr="009F7425">
              <w:rPr>
                <w:rFonts w:cs="Arial"/>
                <w:sz w:val="24"/>
                <w:szCs w:val="24"/>
              </w:rPr>
              <w:t xml:space="preserve">nnotate the text using * for telling stories (what is this section about), ? for questions, and ! for quotes about the main point of assigned.  </w:t>
            </w:r>
          </w:p>
          <w:p w14:paraId="4941181C" w14:textId="77777777" w:rsidR="002C6546" w:rsidRPr="009F7425" w:rsidRDefault="002C6546" w:rsidP="004F13EE">
            <w:pPr>
              <w:rPr>
                <w:rFonts w:cs="Arial"/>
                <w:sz w:val="24"/>
                <w:szCs w:val="24"/>
              </w:rPr>
            </w:pPr>
          </w:p>
          <w:p w14:paraId="6146B5C6" w14:textId="77777777" w:rsidR="002C6546" w:rsidRPr="009F7425" w:rsidRDefault="002C6546" w:rsidP="004F13EE">
            <w:pPr>
              <w:rPr>
                <w:rFonts w:cs="Arial"/>
                <w:sz w:val="24"/>
                <w:szCs w:val="24"/>
              </w:rPr>
            </w:pPr>
          </w:p>
        </w:tc>
        <w:tc>
          <w:tcPr>
            <w:tcW w:w="6475" w:type="dxa"/>
          </w:tcPr>
          <w:p w14:paraId="70B85155" w14:textId="77777777" w:rsidR="002C6546" w:rsidRPr="009F7425" w:rsidRDefault="00465E90" w:rsidP="004F13EE">
            <w:pPr>
              <w:rPr>
                <w:rFonts w:cs="Arial"/>
                <w:sz w:val="24"/>
                <w:szCs w:val="24"/>
              </w:rPr>
            </w:pPr>
            <w:r w:rsidRPr="009F7425">
              <w:rPr>
                <w:rFonts w:cs="Arial"/>
                <w:sz w:val="24"/>
                <w:szCs w:val="24"/>
              </w:rPr>
              <w:lastRenderedPageBreak/>
              <w:t xml:space="preserve">Copies of the text, anchor chart to remind students how to annotate with the *, ? and !. </w:t>
            </w:r>
          </w:p>
          <w:p w14:paraId="6A151300" w14:textId="77777777" w:rsidR="00465E90" w:rsidRPr="009F7425" w:rsidRDefault="00465E90" w:rsidP="004F13EE">
            <w:pPr>
              <w:rPr>
                <w:rFonts w:cs="Arial"/>
                <w:sz w:val="24"/>
                <w:szCs w:val="24"/>
              </w:rPr>
            </w:pPr>
          </w:p>
          <w:p w14:paraId="4586E135" w14:textId="77777777" w:rsidR="00465E90" w:rsidRPr="009F7425" w:rsidRDefault="00465E90" w:rsidP="00465E90">
            <w:pPr>
              <w:rPr>
                <w:rFonts w:cs="Arial"/>
                <w:sz w:val="24"/>
                <w:szCs w:val="24"/>
              </w:rPr>
            </w:pPr>
            <w:r w:rsidRPr="009F7425">
              <w:rPr>
                <w:rFonts w:cs="Arial"/>
                <w:sz w:val="24"/>
                <w:szCs w:val="24"/>
              </w:rPr>
              <w:t xml:space="preserve">Teacher needs to determine how to break the text into 3 </w:t>
            </w:r>
            <w:r w:rsidRPr="009F7425">
              <w:rPr>
                <w:rFonts w:cs="Arial"/>
                <w:sz w:val="24"/>
                <w:szCs w:val="24"/>
              </w:rPr>
              <w:lastRenderedPageBreak/>
              <w:t xml:space="preserve">sections and to create student collaborative reading groups with an assigned section and </w:t>
            </w:r>
            <w:r w:rsidRPr="009F7425">
              <w:rPr>
                <w:rFonts w:cs="Arial"/>
                <w:sz w:val="24"/>
                <w:szCs w:val="24"/>
              </w:rPr>
              <w:t>one of the 4 main points (affordability, health, taste, and</w:t>
            </w:r>
            <w:r w:rsidRPr="009F7425">
              <w:rPr>
                <w:rFonts w:cs="Arial"/>
                <w:sz w:val="24"/>
                <w:szCs w:val="24"/>
              </w:rPr>
              <w:t xml:space="preserve"> environmental responsibility).</w:t>
            </w:r>
          </w:p>
          <w:p w14:paraId="3A227179" w14:textId="77777777" w:rsidR="00465E90" w:rsidRPr="009F7425" w:rsidRDefault="00465E90" w:rsidP="00465E90">
            <w:pPr>
              <w:rPr>
                <w:rFonts w:cs="Arial"/>
                <w:sz w:val="24"/>
                <w:szCs w:val="24"/>
              </w:rPr>
            </w:pPr>
            <w:r w:rsidRPr="009F7425">
              <w:rPr>
                <w:rFonts w:cs="Arial"/>
                <w:sz w:val="24"/>
                <w:szCs w:val="24"/>
              </w:rPr>
              <w:t xml:space="preserve"> </w:t>
            </w:r>
          </w:p>
          <w:p w14:paraId="627A91E8" w14:textId="79A03290" w:rsidR="005075C4" w:rsidRPr="009F7425" w:rsidRDefault="005075C4" w:rsidP="00465E90">
            <w:pPr>
              <w:rPr>
                <w:rFonts w:cs="Arial"/>
                <w:sz w:val="24"/>
                <w:szCs w:val="24"/>
              </w:rPr>
            </w:pPr>
            <w:r w:rsidRPr="009F7425">
              <w:rPr>
                <w:rFonts w:cs="Arial"/>
                <w:sz w:val="24"/>
                <w:szCs w:val="24"/>
              </w:rPr>
              <w:t xml:space="preserve">Students need writing utensil. </w:t>
            </w:r>
          </w:p>
        </w:tc>
      </w:tr>
      <w:tr w:rsidR="00465E90" w:rsidRPr="009F7425" w14:paraId="2E84596A" w14:textId="77777777" w:rsidTr="002C6546">
        <w:trPr>
          <w:cnfStyle w:val="000000010000" w:firstRow="0" w:lastRow="0" w:firstColumn="0" w:lastColumn="0" w:oddVBand="0" w:evenVBand="0" w:oddHBand="0" w:evenHBand="1" w:firstRowFirstColumn="0" w:firstRowLastColumn="0" w:lastRowFirstColumn="0" w:lastRowLastColumn="0"/>
        </w:trPr>
        <w:tc>
          <w:tcPr>
            <w:tcW w:w="6475" w:type="dxa"/>
          </w:tcPr>
          <w:p w14:paraId="0E734F66" w14:textId="77777777" w:rsidR="00465E90" w:rsidRPr="009F7425" w:rsidRDefault="00465E90" w:rsidP="004F13EE">
            <w:pPr>
              <w:rPr>
                <w:rFonts w:cs="Arial"/>
                <w:sz w:val="24"/>
                <w:szCs w:val="24"/>
              </w:rPr>
            </w:pPr>
            <w:r w:rsidRPr="009F7425">
              <w:rPr>
                <w:rFonts w:cs="Arial"/>
                <w:sz w:val="24"/>
                <w:szCs w:val="24"/>
              </w:rPr>
              <w:lastRenderedPageBreak/>
              <w:t>Write a PEAR paragraph including a summary of your assigned point, evidence from the text to support it, analysis of the quote, and reasoning for how this quote connects to the main point of the story.</w:t>
            </w:r>
          </w:p>
        </w:tc>
        <w:tc>
          <w:tcPr>
            <w:tcW w:w="6475" w:type="dxa"/>
          </w:tcPr>
          <w:p w14:paraId="78B9AEA1" w14:textId="1A26E430" w:rsidR="00465E90" w:rsidRPr="009F7425" w:rsidRDefault="00465E90" w:rsidP="004F13EE">
            <w:pPr>
              <w:rPr>
                <w:rFonts w:cs="Arial"/>
                <w:sz w:val="24"/>
                <w:szCs w:val="24"/>
              </w:rPr>
            </w:pPr>
            <w:r w:rsidRPr="009F7425">
              <w:rPr>
                <w:rFonts w:cs="Arial"/>
                <w:sz w:val="24"/>
                <w:szCs w:val="24"/>
              </w:rPr>
              <w:t xml:space="preserve">Copies of the text, </w:t>
            </w:r>
            <w:r w:rsidR="005075C4" w:rsidRPr="009F7425">
              <w:rPr>
                <w:rFonts w:cs="Arial"/>
                <w:sz w:val="24"/>
                <w:szCs w:val="24"/>
              </w:rPr>
              <w:t xml:space="preserve">writing utensil, </w:t>
            </w:r>
            <w:r w:rsidRPr="009F7425">
              <w:rPr>
                <w:rFonts w:cs="Arial"/>
                <w:sz w:val="24"/>
                <w:szCs w:val="24"/>
              </w:rPr>
              <w:t xml:space="preserve">paper or computer to write (or recording device for those who </w:t>
            </w:r>
            <w:r w:rsidR="0036039D" w:rsidRPr="009F7425">
              <w:rPr>
                <w:rFonts w:cs="Arial"/>
                <w:sz w:val="24"/>
                <w:szCs w:val="24"/>
              </w:rPr>
              <w:t xml:space="preserve">need to record their answers), copy of the scoring rubric so students know how they are assessed. </w:t>
            </w:r>
            <w:r w:rsidRPr="009F7425">
              <w:rPr>
                <w:rFonts w:cs="Arial"/>
                <w:sz w:val="24"/>
                <w:szCs w:val="24"/>
              </w:rPr>
              <w:t xml:space="preserve"> </w:t>
            </w:r>
          </w:p>
          <w:p w14:paraId="066D47A2" w14:textId="77777777" w:rsidR="00465E90" w:rsidRPr="009F7425" w:rsidRDefault="00465E90" w:rsidP="004F13EE">
            <w:pPr>
              <w:rPr>
                <w:rFonts w:cs="Arial"/>
                <w:sz w:val="24"/>
                <w:szCs w:val="24"/>
              </w:rPr>
            </w:pPr>
          </w:p>
          <w:p w14:paraId="2961D01E" w14:textId="77777777" w:rsidR="00465E90" w:rsidRPr="009F7425" w:rsidRDefault="00465E90" w:rsidP="004F13EE">
            <w:pPr>
              <w:rPr>
                <w:rFonts w:cs="Arial"/>
                <w:sz w:val="24"/>
                <w:szCs w:val="24"/>
              </w:rPr>
            </w:pPr>
            <w:r w:rsidRPr="009F7425">
              <w:rPr>
                <w:rFonts w:cs="Arial"/>
                <w:sz w:val="24"/>
                <w:szCs w:val="24"/>
              </w:rPr>
              <w:t>Sentence stems available on table for students who need it:</w:t>
            </w:r>
          </w:p>
          <w:p w14:paraId="2879E691" w14:textId="0CBC2C87" w:rsidR="00465E90" w:rsidRPr="009F7425" w:rsidRDefault="00465E90" w:rsidP="004F13EE">
            <w:pPr>
              <w:rPr>
                <w:rFonts w:cs="Arial"/>
                <w:sz w:val="24"/>
                <w:szCs w:val="24"/>
              </w:rPr>
            </w:pPr>
            <w:r w:rsidRPr="009F7425">
              <w:rPr>
                <w:rFonts w:cs="Arial"/>
                <w:sz w:val="24"/>
                <w:szCs w:val="24"/>
              </w:rPr>
              <w:t xml:space="preserve">The script states, </w:t>
            </w:r>
            <w:r w:rsidR="009F7425" w:rsidRPr="009F7425">
              <w:rPr>
                <w:rFonts w:cs="Arial"/>
                <w:sz w:val="24"/>
                <w:szCs w:val="24"/>
              </w:rPr>
              <w:t>“…</w:t>
            </w:r>
            <w:r w:rsidRPr="009F7425">
              <w:rPr>
                <w:rFonts w:cs="Arial"/>
                <w:sz w:val="24"/>
                <w:szCs w:val="24"/>
              </w:rPr>
              <w:t xml:space="preserve">.” </w:t>
            </w:r>
          </w:p>
          <w:p w14:paraId="678F1015" w14:textId="77777777" w:rsidR="00465E90" w:rsidRPr="009F7425" w:rsidRDefault="00465E90" w:rsidP="004F13EE">
            <w:pPr>
              <w:rPr>
                <w:rFonts w:cs="Arial"/>
                <w:sz w:val="24"/>
                <w:szCs w:val="24"/>
              </w:rPr>
            </w:pPr>
            <w:r w:rsidRPr="009F7425">
              <w:rPr>
                <w:rFonts w:cs="Arial"/>
                <w:sz w:val="24"/>
                <w:szCs w:val="24"/>
              </w:rPr>
              <w:t xml:space="preserve">This quote means that …. </w:t>
            </w:r>
          </w:p>
          <w:p w14:paraId="7668D370" w14:textId="77777777" w:rsidR="00465E90" w:rsidRPr="009F7425" w:rsidRDefault="00465E90" w:rsidP="004F13EE">
            <w:pPr>
              <w:rPr>
                <w:rFonts w:cs="Arial"/>
                <w:sz w:val="24"/>
                <w:szCs w:val="24"/>
              </w:rPr>
            </w:pPr>
            <w:r w:rsidRPr="009F7425">
              <w:rPr>
                <w:rFonts w:cs="Arial"/>
                <w:sz w:val="24"/>
                <w:szCs w:val="24"/>
              </w:rPr>
              <w:t xml:space="preserve">This quote proves the author’s point about ___ because … </w:t>
            </w:r>
          </w:p>
        </w:tc>
      </w:tr>
      <w:tr w:rsidR="002C6546" w:rsidRPr="009F7425" w14:paraId="040DB235" w14:textId="77777777" w:rsidTr="00AE00C4">
        <w:trPr>
          <w:cnfStyle w:val="000000100000" w:firstRow="0" w:lastRow="0" w:firstColumn="0" w:lastColumn="0" w:oddVBand="0" w:evenVBand="0" w:oddHBand="1" w:evenHBand="0" w:firstRowFirstColumn="0" w:firstRowLastColumn="0" w:lastRowFirstColumn="0" w:lastRowLastColumn="0"/>
          <w:trHeight w:val="1309"/>
        </w:trPr>
        <w:tc>
          <w:tcPr>
            <w:tcW w:w="6475" w:type="dxa"/>
          </w:tcPr>
          <w:p w14:paraId="2666F660" w14:textId="77777777" w:rsidR="002C6546" w:rsidRPr="009F7425" w:rsidRDefault="002C6546" w:rsidP="004F13EE">
            <w:pPr>
              <w:rPr>
                <w:rFonts w:cs="Arial"/>
                <w:b/>
                <w:i/>
                <w:sz w:val="24"/>
                <w:szCs w:val="24"/>
                <w:u w:val="single"/>
              </w:rPr>
            </w:pPr>
            <w:r w:rsidRPr="009F7425">
              <w:rPr>
                <w:rFonts w:cs="Arial"/>
                <w:b/>
                <w:i/>
                <w:sz w:val="24"/>
                <w:szCs w:val="24"/>
                <w:u w:val="single"/>
              </w:rPr>
              <w:t xml:space="preserve">Closure: </w:t>
            </w:r>
          </w:p>
          <w:p w14:paraId="5706838F" w14:textId="77777777" w:rsidR="002C6546" w:rsidRPr="009F7425" w:rsidRDefault="00465E90" w:rsidP="004F13EE">
            <w:pPr>
              <w:rPr>
                <w:rFonts w:cs="Arial"/>
                <w:sz w:val="24"/>
                <w:szCs w:val="24"/>
              </w:rPr>
            </w:pPr>
            <w:r w:rsidRPr="009F7425">
              <w:rPr>
                <w:rFonts w:cs="Arial"/>
                <w:sz w:val="24"/>
                <w:szCs w:val="24"/>
              </w:rPr>
              <w:t xml:space="preserve">Instruct students to orally summarize their assigned main point to 2 people from other groups.   </w:t>
            </w:r>
          </w:p>
          <w:p w14:paraId="2074E132" w14:textId="77777777" w:rsidR="002C6546" w:rsidRPr="009F7425" w:rsidRDefault="002C6546" w:rsidP="004F13EE">
            <w:pPr>
              <w:rPr>
                <w:rFonts w:cs="Arial"/>
                <w:sz w:val="24"/>
                <w:szCs w:val="24"/>
              </w:rPr>
            </w:pPr>
          </w:p>
          <w:p w14:paraId="2FF1F81E" w14:textId="28934FE5" w:rsidR="00F3339C" w:rsidRPr="009F7425" w:rsidRDefault="00F3339C" w:rsidP="004F13EE">
            <w:pPr>
              <w:rPr>
                <w:rFonts w:cs="Arial"/>
                <w:sz w:val="24"/>
                <w:szCs w:val="24"/>
              </w:rPr>
            </w:pPr>
            <w:r w:rsidRPr="009F7425">
              <w:rPr>
                <w:rFonts w:cs="Arial"/>
                <w:sz w:val="24"/>
                <w:szCs w:val="24"/>
              </w:rPr>
              <w:t xml:space="preserve">Ask students to reflect on whether their vote from the beginning of class regarding tap water or bottle water has changed after watching the video and reading through the text so that they are ready to further discuss in tomorrow’s seminar discussion. </w:t>
            </w:r>
          </w:p>
        </w:tc>
        <w:tc>
          <w:tcPr>
            <w:tcW w:w="6475" w:type="dxa"/>
          </w:tcPr>
          <w:p w14:paraId="70C85157" w14:textId="5D2746B2" w:rsidR="00AE00C4" w:rsidRPr="009F7425" w:rsidRDefault="005075C4" w:rsidP="004F13EE">
            <w:pPr>
              <w:rPr>
                <w:rFonts w:cs="Arial"/>
                <w:sz w:val="24"/>
                <w:szCs w:val="24"/>
              </w:rPr>
            </w:pPr>
            <w:r w:rsidRPr="009F7425">
              <w:rPr>
                <w:rFonts w:cs="Arial"/>
                <w:sz w:val="24"/>
                <w:szCs w:val="24"/>
              </w:rPr>
              <w:t>Timer</w:t>
            </w:r>
          </w:p>
          <w:p w14:paraId="4FE56A85" w14:textId="77777777" w:rsidR="00AE00C4" w:rsidRPr="009F7425" w:rsidRDefault="00AE00C4" w:rsidP="004F13EE">
            <w:pPr>
              <w:rPr>
                <w:rFonts w:cs="Arial"/>
                <w:sz w:val="24"/>
                <w:szCs w:val="24"/>
              </w:rPr>
            </w:pPr>
            <w:r w:rsidRPr="009F7425">
              <w:rPr>
                <w:rFonts w:cs="Arial"/>
                <w:sz w:val="24"/>
                <w:szCs w:val="24"/>
              </w:rPr>
              <w:t xml:space="preserve">Teacher should remind students of the expectations for student talk and teacher needs to call out when next person should share out. </w:t>
            </w:r>
          </w:p>
          <w:p w14:paraId="2F344A28" w14:textId="77777777" w:rsidR="002C6546" w:rsidRPr="009F7425" w:rsidRDefault="002C6546" w:rsidP="004F13EE">
            <w:pPr>
              <w:rPr>
                <w:rFonts w:cs="Arial"/>
                <w:sz w:val="24"/>
                <w:szCs w:val="24"/>
              </w:rPr>
            </w:pPr>
          </w:p>
        </w:tc>
      </w:tr>
    </w:tbl>
    <w:p w14:paraId="1C7A4E48" w14:textId="77777777" w:rsidR="002C6546" w:rsidRPr="009F7425" w:rsidRDefault="002C6546" w:rsidP="004F13EE">
      <w:pPr>
        <w:rPr>
          <w:rFonts w:ascii="Arial" w:hAnsi="Arial" w:cs="Arial"/>
          <w:sz w:val="24"/>
          <w:szCs w:val="24"/>
        </w:rPr>
      </w:pPr>
    </w:p>
    <w:tbl>
      <w:tblPr>
        <w:tblStyle w:val="TableGrid"/>
        <w:tblW w:w="0" w:type="auto"/>
        <w:tblLook w:val="04A0" w:firstRow="1" w:lastRow="0" w:firstColumn="1" w:lastColumn="0" w:noHBand="0" w:noVBand="1"/>
        <w:tblCaption w:val="Incorporating UDL into your Lesson Plan"/>
        <w:tblDescription w:val="Fill out the sections outlined below."/>
      </w:tblPr>
      <w:tblGrid>
        <w:gridCol w:w="4316"/>
        <w:gridCol w:w="4317"/>
        <w:gridCol w:w="4317"/>
      </w:tblGrid>
      <w:tr w:rsidR="002C6546" w:rsidRPr="009F7425" w14:paraId="7C664A34" w14:textId="77777777" w:rsidTr="00FE55C9">
        <w:trPr>
          <w:cnfStyle w:val="100000000000" w:firstRow="1" w:lastRow="0" w:firstColumn="0" w:lastColumn="0" w:oddVBand="0" w:evenVBand="0" w:oddHBand="0" w:evenHBand="0" w:firstRowFirstColumn="0" w:firstRowLastColumn="0" w:lastRowFirstColumn="0" w:lastRowLastColumn="0"/>
          <w:tblHeader/>
        </w:trPr>
        <w:tc>
          <w:tcPr>
            <w:tcW w:w="4316" w:type="dxa"/>
          </w:tcPr>
          <w:p w14:paraId="1B19EE62" w14:textId="77777777" w:rsidR="002C6546" w:rsidRPr="009F7425" w:rsidRDefault="002C6546" w:rsidP="004F13EE">
            <w:pPr>
              <w:rPr>
                <w:rFonts w:cs="Arial"/>
                <w:sz w:val="24"/>
                <w:szCs w:val="24"/>
              </w:rPr>
            </w:pPr>
            <w:r w:rsidRPr="009F7425">
              <w:rPr>
                <w:rFonts w:cs="Arial"/>
                <w:sz w:val="24"/>
                <w:szCs w:val="24"/>
              </w:rPr>
              <w:lastRenderedPageBreak/>
              <w:t>UDL: Engagement</w:t>
            </w:r>
          </w:p>
          <w:p w14:paraId="4CDAF15B" w14:textId="77777777" w:rsidR="002C6546" w:rsidRPr="009F7425" w:rsidRDefault="002C6546" w:rsidP="004F13EE">
            <w:pPr>
              <w:rPr>
                <w:rFonts w:cs="Arial"/>
                <w:b w:val="0"/>
                <w:sz w:val="24"/>
                <w:szCs w:val="24"/>
              </w:rPr>
            </w:pPr>
            <w:r w:rsidRPr="009F7425">
              <w:rPr>
                <w:rFonts w:cs="Arial"/>
                <w:b w:val="0"/>
                <w:sz w:val="24"/>
                <w:szCs w:val="24"/>
              </w:rPr>
              <w:t>Describe how you incorporate multiple means of engagement into the lesson</w:t>
            </w:r>
          </w:p>
        </w:tc>
        <w:tc>
          <w:tcPr>
            <w:tcW w:w="4317" w:type="dxa"/>
          </w:tcPr>
          <w:p w14:paraId="0669FC0A" w14:textId="77777777" w:rsidR="002C6546" w:rsidRPr="009F7425" w:rsidRDefault="002C6546" w:rsidP="004F13EE">
            <w:pPr>
              <w:rPr>
                <w:rFonts w:cs="Arial"/>
                <w:sz w:val="24"/>
                <w:szCs w:val="24"/>
              </w:rPr>
            </w:pPr>
            <w:r w:rsidRPr="009F7425">
              <w:rPr>
                <w:rFonts w:cs="Arial"/>
                <w:sz w:val="24"/>
                <w:szCs w:val="24"/>
              </w:rPr>
              <w:t>UDL: Representation</w:t>
            </w:r>
          </w:p>
          <w:p w14:paraId="2AF6C627" w14:textId="77777777" w:rsidR="002C6546" w:rsidRPr="009F7425" w:rsidRDefault="002C6546" w:rsidP="004F13EE">
            <w:pPr>
              <w:rPr>
                <w:rFonts w:cs="Arial"/>
                <w:b w:val="0"/>
                <w:sz w:val="24"/>
                <w:szCs w:val="24"/>
              </w:rPr>
            </w:pPr>
            <w:r w:rsidRPr="009F7425">
              <w:rPr>
                <w:rFonts w:cs="Arial"/>
                <w:b w:val="0"/>
                <w:sz w:val="24"/>
                <w:szCs w:val="24"/>
              </w:rPr>
              <w:t>Describe how you incorporate multiple means of representation into the lesson.</w:t>
            </w:r>
          </w:p>
        </w:tc>
        <w:tc>
          <w:tcPr>
            <w:tcW w:w="4317" w:type="dxa"/>
          </w:tcPr>
          <w:p w14:paraId="581C9AB0" w14:textId="77777777" w:rsidR="002C6546" w:rsidRPr="009F7425" w:rsidRDefault="002C6546" w:rsidP="004F13EE">
            <w:pPr>
              <w:rPr>
                <w:rFonts w:cs="Arial"/>
                <w:sz w:val="24"/>
                <w:szCs w:val="24"/>
              </w:rPr>
            </w:pPr>
            <w:r w:rsidRPr="009F7425">
              <w:rPr>
                <w:rFonts w:cs="Arial"/>
                <w:sz w:val="24"/>
                <w:szCs w:val="24"/>
              </w:rPr>
              <w:t>UDL: Action and Expression</w:t>
            </w:r>
          </w:p>
          <w:p w14:paraId="5C672794" w14:textId="77777777" w:rsidR="002C6546" w:rsidRPr="009F7425" w:rsidRDefault="002C6546" w:rsidP="004F13EE">
            <w:pPr>
              <w:rPr>
                <w:rFonts w:cs="Arial"/>
                <w:b w:val="0"/>
                <w:sz w:val="24"/>
                <w:szCs w:val="24"/>
              </w:rPr>
            </w:pPr>
            <w:r w:rsidRPr="009F7425">
              <w:rPr>
                <w:rFonts w:cs="Arial"/>
                <w:b w:val="0"/>
                <w:sz w:val="24"/>
                <w:szCs w:val="24"/>
              </w:rPr>
              <w:t xml:space="preserve">Describe how you incorporate multiple means of action and expression into the lesson. </w:t>
            </w:r>
          </w:p>
        </w:tc>
      </w:tr>
      <w:tr w:rsidR="002C6546" w:rsidRPr="009F7425" w14:paraId="0650FCA8" w14:textId="77777777" w:rsidTr="002C6546">
        <w:trPr>
          <w:cnfStyle w:val="000000100000" w:firstRow="0" w:lastRow="0" w:firstColumn="0" w:lastColumn="0" w:oddVBand="0" w:evenVBand="0" w:oddHBand="1" w:evenHBand="0" w:firstRowFirstColumn="0" w:firstRowLastColumn="0" w:lastRowFirstColumn="0" w:lastRowLastColumn="0"/>
          <w:trHeight w:val="337"/>
        </w:trPr>
        <w:tc>
          <w:tcPr>
            <w:tcW w:w="4316" w:type="dxa"/>
          </w:tcPr>
          <w:p w14:paraId="7B39AD3D" w14:textId="27B6AB05" w:rsidR="002C6546" w:rsidRPr="009F7425" w:rsidRDefault="00D95559" w:rsidP="00D95559">
            <w:pPr>
              <w:pStyle w:val="ListParagraph"/>
              <w:numPr>
                <w:ilvl w:val="0"/>
                <w:numId w:val="1"/>
              </w:numPr>
              <w:rPr>
                <w:rFonts w:ascii="Arial" w:hAnsi="Arial" w:cs="Arial"/>
              </w:rPr>
            </w:pPr>
            <w:r w:rsidRPr="009F7425">
              <w:rPr>
                <w:rFonts w:ascii="Arial" w:hAnsi="Arial" w:cs="Arial"/>
              </w:rPr>
              <w:t>The Introduction with the vote on tap water vs bottle water (both anonymously and whole class) recruits interest about the text by optimizing the relevance, value, and authenticity of the topic of the text (7.2).</w:t>
            </w:r>
          </w:p>
          <w:p w14:paraId="76771079" w14:textId="345FDE22" w:rsidR="00D95559" w:rsidRPr="009F7425" w:rsidRDefault="00D95559" w:rsidP="00D95559">
            <w:pPr>
              <w:pStyle w:val="ListParagraph"/>
              <w:numPr>
                <w:ilvl w:val="0"/>
                <w:numId w:val="1"/>
              </w:numPr>
              <w:rPr>
                <w:rFonts w:ascii="Arial" w:hAnsi="Arial" w:cs="Arial"/>
              </w:rPr>
            </w:pPr>
            <w:r w:rsidRPr="009F7425">
              <w:rPr>
                <w:rFonts w:ascii="Arial" w:hAnsi="Arial" w:cs="Arial"/>
              </w:rPr>
              <w:t>Annotating a section of the text, inclu</w:t>
            </w:r>
            <w:r w:rsidR="006E0882" w:rsidRPr="009F7425">
              <w:rPr>
                <w:rFonts w:ascii="Arial" w:hAnsi="Arial" w:cs="Arial"/>
              </w:rPr>
              <w:t xml:space="preserve">ding locating evidence on one of the main points with a group fosters community and collaboration (8.3). </w:t>
            </w:r>
          </w:p>
          <w:p w14:paraId="5CD98EF9" w14:textId="2A890B9E" w:rsidR="006E0882" w:rsidRPr="009F7425" w:rsidRDefault="006E0882" w:rsidP="00D95559">
            <w:pPr>
              <w:pStyle w:val="ListParagraph"/>
              <w:numPr>
                <w:ilvl w:val="0"/>
                <w:numId w:val="1"/>
              </w:numPr>
              <w:rPr>
                <w:rFonts w:ascii="Arial" w:hAnsi="Arial" w:cs="Arial"/>
              </w:rPr>
            </w:pPr>
            <w:r w:rsidRPr="009F7425">
              <w:rPr>
                <w:rFonts w:ascii="Arial" w:hAnsi="Arial" w:cs="Arial"/>
              </w:rPr>
              <w:t>The closure of the lesson asks students to reflect on whether their view point has changed (9.3).</w:t>
            </w:r>
          </w:p>
          <w:p w14:paraId="668F6F88" w14:textId="7E6CA7A0" w:rsidR="006E0882" w:rsidRPr="009F7425" w:rsidRDefault="006E0882" w:rsidP="00D95559">
            <w:pPr>
              <w:pStyle w:val="ListParagraph"/>
              <w:numPr>
                <w:ilvl w:val="0"/>
                <w:numId w:val="1"/>
              </w:numPr>
              <w:rPr>
                <w:rFonts w:ascii="Arial" w:hAnsi="Arial" w:cs="Arial"/>
              </w:rPr>
            </w:pPr>
            <w:r w:rsidRPr="009F7425">
              <w:rPr>
                <w:rFonts w:ascii="Arial" w:hAnsi="Arial" w:cs="Arial"/>
              </w:rPr>
              <w:t xml:space="preserve">The introduction of the lesson where the teacher shares the results of the ballot and whole class has a component where students talk with a partner to reflect on how the results are similar and different. (8.3, 9.3). </w:t>
            </w:r>
          </w:p>
          <w:p w14:paraId="363C51E7" w14:textId="77777777" w:rsidR="00D95559" w:rsidRPr="009F7425" w:rsidRDefault="00D95559" w:rsidP="004F13EE">
            <w:pPr>
              <w:rPr>
                <w:rFonts w:cs="Arial"/>
                <w:sz w:val="24"/>
                <w:szCs w:val="24"/>
              </w:rPr>
            </w:pPr>
          </w:p>
          <w:p w14:paraId="6EB80334" w14:textId="77777777" w:rsidR="002C6546" w:rsidRPr="009F7425" w:rsidRDefault="002C6546" w:rsidP="004F13EE">
            <w:pPr>
              <w:rPr>
                <w:rFonts w:cs="Arial"/>
                <w:sz w:val="24"/>
                <w:szCs w:val="24"/>
              </w:rPr>
            </w:pPr>
          </w:p>
          <w:p w14:paraId="0D324750" w14:textId="77777777" w:rsidR="002C6546" w:rsidRPr="009F7425" w:rsidRDefault="002C6546" w:rsidP="004F13EE">
            <w:pPr>
              <w:rPr>
                <w:rFonts w:cs="Arial"/>
                <w:sz w:val="24"/>
                <w:szCs w:val="24"/>
              </w:rPr>
            </w:pPr>
          </w:p>
        </w:tc>
        <w:tc>
          <w:tcPr>
            <w:tcW w:w="4317" w:type="dxa"/>
          </w:tcPr>
          <w:p w14:paraId="5CE68FFE" w14:textId="4C42305A" w:rsidR="002C6546" w:rsidRPr="009F7425" w:rsidRDefault="00B773A9" w:rsidP="00B773A9">
            <w:pPr>
              <w:pStyle w:val="ListParagraph"/>
              <w:numPr>
                <w:ilvl w:val="0"/>
                <w:numId w:val="1"/>
              </w:numPr>
              <w:rPr>
                <w:rFonts w:ascii="Arial" w:hAnsi="Arial" w:cs="Arial"/>
              </w:rPr>
            </w:pPr>
            <w:r w:rsidRPr="009F7425">
              <w:rPr>
                <w:rFonts w:ascii="Arial" w:hAnsi="Arial" w:cs="Arial"/>
              </w:rPr>
              <w:t>By watching the video before reading the text, options and alternatives are given to students who learn visually or auditory (1.2, 1.3</w:t>
            </w:r>
            <w:r w:rsidR="00F244E9" w:rsidRPr="009F7425">
              <w:rPr>
                <w:rFonts w:ascii="Arial" w:hAnsi="Arial" w:cs="Arial"/>
              </w:rPr>
              <w:t>, 2.5</w:t>
            </w:r>
            <w:r w:rsidRPr="009F7425">
              <w:rPr>
                <w:rFonts w:ascii="Arial" w:hAnsi="Arial" w:cs="Arial"/>
              </w:rPr>
              <w:t xml:space="preserve">). </w:t>
            </w:r>
          </w:p>
          <w:p w14:paraId="1C9D8AEE" w14:textId="5273E656" w:rsidR="00B773A9" w:rsidRPr="009F7425" w:rsidRDefault="00D25D2B" w:rsidP="00B773A9">
            <w:pPr>
              <w:pStyle w:val="ListParagraph"/>
              <w:numPr>
                <w:ilvl w:val="0"/>
                <w:numId w:val="1"/>
              </w:numPr>
              <w:rPr>
                <w:rFonts w:ascii="Arial" w:hAnsi="Arial" w:cs="Arial"/>
              </w:rPr>
            </w:pPr>
            <w:r w:rsidRPr="009F7425">
              <w:rPr>
                <w:rFonts w:ascii="Arial" w:hAnsi="Arial" w:cs="Arial"/>
              </w:rPr>
              <w:t>The vote at the beginning of class activates or supplies background knowledge about the topic (3.1)</w:t>
            </w:r>
          </w:p>
          <w:p w14:paraId="74C9556F" w14:textId="7B7B90CB" w:rsidR="00F244E9" w:rsidRPr="009F7425" w:rsidRDefault="00F244E9" w:rsidP="00B773A9">
            <w:pPr>
              <w:pStyle w:val="ListParagraph"/>
              <w:numPr>
                <w:ilvl w:val="0"/>
                <w:numId w:val="1"/>
              </w:numPr>
              <w:rPr>
                <w:rFonts w:ascii="Arial" w:hAnsi="Arial" w:cs="Arial"/>
              </w:rPr>
            </w:pPr>
            <w:r w:rsidRPr="009F7425">
              <w:rPr>
                <w:rFonts w:ascii="Arial" w:hAnsi="Arial" w:cs="Arial"/>
              </w:rPr>
              <w:t xml:space="preserve">Annotating a section of the text allows students to highlight big ideas and key features (3.2). </w:t>
            </w:r>
          </w:p>
          <w:p w14:paraId="142EEB80" w14:textId="77777777" w:rsidR="002C6546" w:rsidRPr="009F7425" w:rsidRDefault="002C6546" w:rsidP="004F13EE">
            <w:pPr>
              <w:rPr>
                <w:rFonts w:cs="Arial"/>
                <w:sz w:val="24"/>
                <w:szCs w:val="24"/>
              </w:rPr>
            </w:pPr>
          </w:p>
        </w:tc>
        <w:tc>
          <w:tcPr>
            <w:tcW w:w="4317" w:type="dxa"/>
          </w:tcPr>
          <w:p w14:paraId="04D74AED" w14:textId="77777777" w:rsidR="002C6546" w:rsidRPr="009F7425" w:rsidRDefault="009F5BCA" w:rsidP="00F244E9">
            <w:pPr>
              <w:pStyle w:val="ListParagraph"/>
              <w:numPr>
                <w:ilvl w:val="0"/>
                <w:numId w:val="1"/>
              </w:numPr>
              <w:rPr>
                <w:rFonts w:ascii="Arial" w:hAnsi="Arial" w:cs="Arial"/>
              </w:rPr>
            </w:pPr>
            <w:r w:rsidRPr="009F7425">
              <w:rPr>
                <w:rFonts w:ascii="Arial" w:hAnsi="Arial" w:cs="Arial"/>
              </w:rPr>
              <w:t xml:space="preserve">Students are provided sentence stems for writing along with the option to handwrite, type, or record their responses for the paragraph (5.2) </w:t>
            </w:r>
          </w:p>
          <w:p w14:paraId="0E08732A" w14:textId="77777777" w:rsidR="009F5BCA" w:rsidRPr="009F7425" w:rsidRDefault="009F5BCA" w:rsidP="00F244E9">
            <w:pPr>
              <w:pStyle w:val="ListParagraph"/>
              <w:numPr>
                <w:ilvl w:val="0"/>
                <w:numId w:val="1"/>
              </w:numPr>
              <w:rPr>
                <w:rFonts w:ascii="Arial" w:hAnsi="Arial" w:cs="Arial"/>
              </w:rPr>
            </w:pPr>
            <w:r w:rsidRPr="009F7425">
              <w:rPr>
                <w:rFonts w:ascii="Arial" w:hAnsi="Arial" w:cs="Arial"/>
              </w:rPr>
              <w:t xml:space="preserve">Students can show mastery through writing or verbalizing with a partner (in the closing section). (5.1) </w:t>
            </w:r>
          </w:p>
          <w:p w14:paraId="1A2DD071" w14:textId="77777777" w:rsidR="00EF2E5A" w:rsidRPr="009F7425" w:rsidRDefault="00EF2E5A" w:rsidP="00F244E9">
            <w:pPr>
              <w:pStyle w:val="ListParagraph"/>
              <w:numPr>
                <w:ilvl w:val="0"/>
                <w:numId w:val="1"/>
              </w:numPr>
              <w:rPr>
                <w:rFonts w:ascii="Arial" w:hAnsi="Arial" w:cs="Arial"/>
              </w:rPr>
            </w:pPr>
            <w:r w:rsidRPr="009F7425">
              <w:rPr>
                <w:rFonts w:ascii="Arial" w:hAnsi="Arial" w:cs="Arial"/>
              </w:rPr>
              <w:t xml:space="preserve">Annotating with a group helps students to organize the information needed for the writing with a system that is also on an anchor chart for students to reference (6.3). </w:t>
            </w:r>
          </w:p>
          <w:p w14:paraId="670D5A60" w14:textId="20E60059" w:rsidR="0036039D" w:rsidRPr="009F7425" w:rsidRDefault="0036039D" w:rsidP="00F244E9">
            <w:pPr>
              <w:pStyle w:val="ListParagraph"/>
              <w:numPr>
                <w:ilvl w:val="0"/>
                <w:numId w:val="1"/>
              </w:numPr>
              <w:rPr>
                <w:rFonts w:ascii="Arial" w:hAnsi="Arial" w:cs="Arial"/>
              </w:rPr>
            </w:pPr>
            <w:r w:rsidRPr="009F7425">
              <w:rPr>
                <w:rFonts w:ascii="Arial" w:hAnsi="Arial" w:cs="Arial"/>
              </w:rPr>
              <w:t>A rubric will be available for students to know how they will be assessed and to help guide reflection on how they are doing. (6.4)</w:t>
            </w:r>
          </w:p>
        </w:tc>
      </w:tr>
    </w:tbl>
    <w:p w14:paraId="6BF95C18" w14:textId="7536D5EA" w:rsidR="002C6546" w:rsidRPr="009F7425" w:rsidRDefault="002C6546" w:rsidP="004F13EE">
      <w:pPr>
        <w:rPr>
          <w:rFonts w:ascii="Arial" w:hAnsi="Arial" w:cs="Arial"/>
          <w:sz w:val="24"/>
          <w:szCs w:val="24"/>
        </w:rPr>
      </w:pPr>
    </w:p>
    <w:tbl>
      <w:tblPr>
        <w:tblStyle w:val="TableGrid"/>
        <w:tblW w:w="0" w:type="auto"/>
        <w:tblLook w:val="04A0" w:firstRow="1" w:lastRow="0" w:firstColumn="1" w:lastColumn="0" w:noHBand="0" w:noVBand="1"/>
        <w:tblCaption w:val="Learning Barriers or Modifications and Accommodations"/>
        <w:tblDescription w:val="Fill out the sections outlined below."/>
      </w:tblPr>
      <w:tblGrid>
        <w:gridCol w:w="6475"/>
        <w:gridCol w:w="6475"/>
      </w:tblGrid>
      <w:tr w:rsidR="002C6546" w:rsidRPr="009F7425" w14:paraId="5521F50C" w14:textId="77777777" w:rsidTr="00FE55C9">
        <w:trPr>
          <w:cnfStyle w:val="100000000000" w:firstRow="1" w:lastRow="0" w:firstColumn="0" w:lastColumn="0" w:oddVBand="0" w:evenVBand="0" w:oddHBand="0" w:evenHBand="0" w:firstRowFirstColumn="0" w:firstRowLastColumn="0" w:lastRowFirstColumn="0" w:lastRowLastColumn="0"/>
          <w:tblHeader/>
        </w:trPr>
        <w:tc>
          <w:tcPr>
            <w:tcW w:w="6475" w:type="dxa"/>
          </w:tcPr>
          <w:p w14:paraId="584F0538" w14:textId="77777777" w:rsidR="002C6546" w:rsidRPr="009F7425" w:rsidRDefault="002C6546" w:rsidP="004F13EE">
            <w:pPr>
              <w:rPr>
                <w:rFonts w:cs="Arial"/>
                <w:sz w:val="24"/>
                <w:szCs w:val="24"/>
              </w:rPr>
            </w:pPr>
            <w:r w:rsidRPr="009F7425">
              <w:rPr>
                <w:rFonts w:cs="Arial"/>
                <w:sz w:val="24"/>
                <w:szCs w:val="24"/>
              </w:rPr>
              <w:t>Learning Barrier(s)</w:t>
            </w:r>
          </w:p>
          <w:p w14:paraId="6A8822F6" w14:textId="77777777" w:rsidR="002C6546" w:rsidRPr="009F7425" w:rsidRDefault="002C6546" w:rsidP="004F13EE">
            <w:pPr>
              <w:rPr>
                <w:rFonts w:cs="Arial"/>
                <w:b w:val="0"/>
                <w:sz w:val="24"/>
                <w:szCs w:val="24"/>
              </w:rPr>
            </w:pPr>
            <w:r w:rsidRPr="009F7425">
              <w:rPr>
                <w:rFonts w:cs="Arial"/>
                <w:b w:val="0"/>
                <w:sz w:val="24"/>
                <w:szCs w:val="24"/>
              </w:rPr>
              <w:t xml:space="preserve">Include any specific barriers/challenges for your student(s). </w:t>
            </w:r>
          </w:p>
        </w:tc>
        <w:tc>
          <w:tcPr>
            <w:tcW w:w="6475" w:type="dxa"/>
          </w:tcPr>
          <w:p w14:paraId="03B22D9C" w14:textId="77777777" w:rsidR="002C6546" w:rsidRPr="009F7425" w:rsidRDefault="002C6546" w:rsidP="004F13EE">
            <w:pPr>
              <w:rPr>
                <w:rFonts w:cs="Arial"/>
                <w:sz w:val="24"/>
                <w:szCs w:val="24"/>
              </w:rPr>
            </w:pPr>
            <w:r w:rsidRPr="009F7425">
              <w:rPr>
                <w:rFonts w:cs="Arial"/>
                <w:sz w:val="24"/>
                <w:szCs w:val="24"/>
              </w:rPr>
              <w:t>Modification/Accommodation(s)</w:t>
            </w:r>
          </w:p>
          <w:p w14:paraId="658C5EE9" w14:textId="77777777" w:rsidR="002C6546" w:rsidRPr="009F7425" w:rsidRDefault="002C6546" w:rsidP="004F13EE">
            <w:pPr>
              <w:rPr>
                <w:rFonts w:cs="Arial"/>
                <w:b w:val="0"/>
                <w:sz w:val="24"/>
                <w:szCs w:val="24"/>
              </w:rPr>
            </w:pPr>
            <w:r w:rsidRPr="009F7425">
              <w:rPr>
                <w:rFonts w:cs="Arial"/>
                <w:b w:val="0"/>
                <w:sz w:val="24"/>
                <w:szCs w:val="24"/>
              </w:rPr>
              <w:t xml:space="preserve">List any modifications or accommodations needed or specific students. </w:t>
            </w:r>
          </w:p>
        </w:tc>
      </w:tr>
      <w:tr w:rsidR="002C6546" w:rsidRPr="009F7425" w14:paraId="2F4DF221" w14:textId="77777777" w:rsidTr="002C6546">
        <w:trPr>
          <w:cnfStyle w:val="000000100000" w:firstRow="0" w:lastRow="0" w:firstColumn="0" w:lastColumn="0" w:oddVBand="0" w:evenVBand="0" w:oddHBand="1" w:evenHBand="0" w:firstRowFirstColumn="0" w:firstRowLastColumn="0" w:lastRowFirstColumn="0" w:lastRowLastColumn="0"/>
        </w:trPr>
        <w:tc>
          <w:tcPr>
            <w:tcW w:w="6475" w:type="dxa"/>
          </w:tcPr>
          <w:p w14:paraId="12C2B67D" w14:textId="7D46763B" w:rsidR="002C6546" w:rsidRPr="009F7425" w:rsidRDefault="00BF1709" w:rsidP="00BF1709">
            <w:pPr>
              <w:pStyle w:val="ListParagraph"/>
              <w:numPr>
                <w:ilvl w:val="0"/>
                <w:numId w:val="2"/>
              </w:numPr>
              <w:rPr>
                <w:rFonts w:ascii="Arial" w:hAnsi="Arial" w:cs="Arial"/>
              </w:rPr>
            </w:pPr>
            <w:r w:rsidRPr="009F7425">
              <w:rPr>
                <w:rFonts w:ascii="Arial" w:hAnsi="Arial" w:cs="Arial"/>
              </w:rPr>
              <w:t xml:space="preserve">Students may have trouble understanding the vocabulary used in the text. </w:t>
            </w:r>
          </w:p>
          <w:p w14:paraId="19934326" w14:textId="77777777" w:rsidR="00BF1709" w:rsidRPr="009F7425" w:rsidRDefault="00BF1709" w:rsidP="00BF1709">
            <w:pPr>
              <w:pStyle w:val="ListParagraph"/>
              <w:numPr>
                <w:ilvl w:val="0"/>
                <w:numId w:val="2"/>
              </w:numPr>
              <w:rPr>
                <w:rFonts w:ascii="Arial" w:hAnsi="Arial" w:cs="Arial"/>
              </w:rPr>
            </w:pPr>
            <w:r w:rsidRPr="009F7425">
              <w:rPr>
                <w:rFonts w:ascii="Arial" w:hAnsi="Arial" w:cs="Arial"/>
              </w:rPr>
              <w:t>Students may have trouble composing a paragraph.</w:t>
            </w:r>
          </w:p>
          <w:p w14:paraId="06EB2DC5" w14:textId="5002D6DA" w:rsidR="00BF1709" w:rsidRPr="009F7425" w:rsidRDefault="00BF1709" w:rsidP="00BF1709">
            <w:pPr>
              <w:pStyle w:val="ListParagraph"/>
              <w:numPr>
                <w:ilvl w:val="0"/>
                <w:numId w:val="2"/>
              </w:numPr>
              <w:rPr>
                <w:rFonts w:ascii="Arial" w:hAnsi="Arial" w:cs="Arial"/>
              </w:rPr>
            </w:pPr>
            <w:r w:rsidRPr="009F7425">
              <w:rPr>
                <w:rFonts w:ascii="Arial" w:hAnsi="Arial" w:cs="Arial"/>
              </w:rPr>
              <w:t xml:space="preserve">Students may have trouble locating evidence in the text.  </w:t>
            </w:r>
          </w:p>
          <w:p w14:paraId="0CF2AEB2" w14:textId="1E250CF8" w:rsidR="00BF1709" w:rsidRPr="009F7425" w:rsidRDefault="005D1AC7" w:rsidP="00BF1709">
            <w:pPr>
              <w:pStyle w:val="ListParagraph"/>
              <w:numPr>
                <w:ilvl w:val="0"/>
                <w:numId w:val="2"/>
              </w:numPr>
              <w:rPr>
                <w:rFonts w:ascii="Arial" w:hAnsi="Arial" w:cs="Arial"/>
              </w:rPr>
            </w:pPr>
            <w:r w:rsidRPr="009F7425">
              <w:rPr>
                <w:rFonts w:ascii="Arial" w:hAnsi="Arial" w:cs="Arial"/>
              </w:rPr>
              <w:t xml:space="preserve">Students may have trouble understanding the text. </w:t>
            </w:r>
          </w:p>
          <w:p w14:paraId="52DF86D1" w14:textId="77777777" w:rsidR="002C6546" w:rsidRPr="009F7425" w:rsidRDefault="002C6546" w:rsidP="004F13EE">
            <w:pPr>
              <w:rPr>
                <w:rFonts w:cs="Arial"/>
                <w:sz w:val="24"/>
                <w:szCs w:val="24"/>
              </w:rPr>
            </w:pPr>
          </w:p>
          <w:p w14:paraId="6443DC9C" w14:textId="77777777" w:rsidR="002C6546" w:rsidRPr="009F7425" w:rsidRDefault="002C6546" w:rsidP="004F13EE">
            <w:pPr>
              <w:rPr>
                <w:rFonts w:cs="Arial"/>
                <w:sz w:val="24"/>
                <w:szCs w:val="24"/>
              </w:rPr>
            </w:pPr>
          </w:p>
          <w:p w14:paraId="1A7340F7" w14:textId="77777777" w:rsidR="002C6546" w:rsidRPr="009F7425" w:rsidRDefault="002C6546" w:rsidP="004F13EE">
            <w:pPr>
              <w:rPr>
                <w:rFonts w:cs="Arial"/>
                <w:sz w:val="24"/>
                <w:szCs w:val="24"/>
              </w:rPr>
            </w:pPr>
          </w:p>
        </w:tc>
        <w:tc>
          <w:tcPr>
            <w:tcW w:w="6475" w:type="dxa"/>
          </w:tcPr>
          <w:p w14:paraId="528FF39C" w14:textId="60A3CC8D" w:rsidR="002C6546" w:rsidRPr="009F7425" w:rsidRDefault="00BF1709" w:rsidP="00BF1709">
            <w:pPr>
              <w:pStyle w:val="ListParagraph"/>
              <w:numPr>
                <w:ilvl w:val="0"/>
                <w:numId w:val="2"/>
              </w:numPr>
              <w:rPr>
                <w:rFonts w:ascii="Arial" w:hAnsi="Arial" w:cs="Arial"/>
              </w:rPr>
            </w:pPr>
            <w:r w:rsidRPr="009F7425">
              <w:rPr>
                <w:rFonts w:ascii="Arial" w:hAnsi="Arial" w:cs="Arial"/>
              </w:rPr>
              <w:t xml:space="preserve">Before this lesson, pre-teach the vocabulary that will be used in the text. </w:t>
            </w:r>
          </w:p>
          <w:p w14:paraId="1EE87B91" w14:textId="141C37BE" w:rsidR="00BF1709" w:rsidRPr="009F7425" w:rsidRDefault="00BF1709" w:rsidP="00BF1709">
            <w:pPr>
              <w:pStyle w:val="ListParagraph"/>
              <w:numPr>
                <w:ilvl w:val="0"/>
                <w:numId w:val="2"/>
              </w:numPr>
              <w:rPr>
                <w:rFonts w:ascii="Arial" w:hAnsi="Arial" w:cs="Arial"/>
              </w:rPr>
            </w:pPr>
            <w:r w:rsidRPr="009F7425">
              <w:rPr>
                <w:rFonts w:ascii="Arial" w:hAnsi="Arial" w:cs="Arial"/>
              </w:rPr>
              <w:t xml:space="preserve">Prompt students to use the sentence starters provided for the paragraph and provide a table copy for reference. </w:t>
            </w:r>
          </w:p>
          <w:p w14:paraId="17F946A2" w14:textId="51177BBC" w:rsidR="00BF1709" w:rsidRPr="009F7425" w:rsidRDefault="00BF1709" w:rsidP="00BF1709">
            <w:pPr>
              <w:pStyle w:val="ListParagraph"/>
              <w:numPr>
                <w:ilvl w:val="0"/>
                <w:numId w:val="2"/>
              </w:numPr>
              <w:rPr>
                <w:rFonts w:ascii="Arial" w:hAnsi="Arial" w:cs="Arial"/>
              </w:rPr>
            </w:pPr>
            <w:r w:rsidRPr="009F7425">
              <w:rPr>
                <w:rFonts w:ascii="Arial" w:hAnsi="Arial" w:cs="Arial"/>
              </w:rPr>
              <w:t xml:space="preserve">Grouping students during the annotation stage allows all students to have access to at least one piece of evidence for their writing. </w:t>
            </w:r>
          </w:p>
          <w:p w14:paraId="0E6F4DA7" w14:textId="428D61CB" w:rsidR="005D1AC7" w:rsidRPr="009F7425" w:rsidRDefault="005D1AC7" w:rsidP="00BF1709">
            <w:pPr>
              <w:pStyle w:val="ListParagraph"/>
              <w:numPr>
                <w:ilvl w:val="0"/>
                <w:numId w:val="2"/>
              </w:numPr>
              <w:rPr>
                <w:rFonts w:ascii="Arial" w:hAnsi="Arial" w:cs="Arial"/>
              </w:rPr>
            </w:pPr>
            <w:r w:rsidRPr="009F7425">
              <w:rPr>
                <w:rFonts w:ascii="Arial" w:hAnsi="Arial" w:cs="Arial"/>
              </w:rPr>
              <w:t xml:space="preserve">Watching the video prior to reading should allow students to understand the text better. </w:t>
            </w:r>
          </w:p>
          <w:p w14:paraId="0F9E8A0B" w14:textId="2579E2FE" w:rsidR="001042AC" w:rsidRPr="009F7425" w:rsidRDefault="001042AC" w:rsidP="00BF1709">
            <w:pPr>
              <w:pStyle w:val="ListParagraph"/>
              <w:numPr>
                <w:ilvl w:val="0"/>
                <w:numId w:val="2"/>
              </w:numPr>
              <w:rPr>
                <w:rFonts w:ascii="Arial" w:hAnsi="Arial" w:cs="Arial"/>
              </w:rPr>
            </w:pPr>
            <w:r w:rsidRPr="009F7425">
              <w:rPr>
                <w:rFonts w:ascii="Arial" w:hAnsi="Arial" w:cs="Arial"/>
              </w:rPr>
              <w:t>Myisha wi</w:t>
            </w:r>
            <w:r w:rsidR="00B15A03">
              <w:rPr>
                <w:rFonts w:ascii="Arial" w:hAnsi="Arial" w:cs="Arial"/>
              </w:rPr>
              <w:t>ll need prompting from teacher t</w:t>
            </w:r>
            <w:r w:rsidRPr="009F7425">
              <w:rPr>
                <w:rFonts w:ascii="Arial" w:hAnsi="Arial" w:cs="Arial"/>
              </w:rPr>
              <w:t>o sustain attention during the annotation activity</w:t>
            </w:r>
            <w:r w:rsidR="00B15A03">
              <w:rPr>
                <w:rFonts w:ascii="Arial" w:hAnsi="Arial" w:cs="Arial"/>
              </w:rPr>
              <w:t>,</w:t>
            </w:r>
            <w:r w:rsidRPr="009F7425">
              <w:rPr>
                <w:rFonts w:ascii="Arial" w:hAnsi="Arial" w:cs="Arial"/>
              </w:rPr>
              <w:t xml:space="preserve"> so she does not have to catch up</w:t>
            </w:r>
            <w:r w:rsidR="00B15A03">
              <w:rPr>
                <w:rFonts w:ascii="Arial" w:hAnsi="Arial" w:cs="Arial"/>
              </w:rPr>
              <w:t xml:space="preserve"> with the reading</w:t>
            </w:r>
            <w:r w:rsidRPr="009F7425">
              <w:rPr>
                <w:rFonts w:ascii="Arial" w:hAnsi="Arial" w:cs="Arial"/>
              </w:rPr>
              <w:t xml:space="preserve"> later in the lesson.  Myisha should also be placed in a mixed level group to help her learn from others if she cannot understand the main point of the text on her own. </w:t>
            </w:r>
          </w:p>
          <w:p w14:paraId="7332FAC6" w14:textId="0FFADA5B" w:rsidR="001042AC" w:rsidRPr="009F7425" w:rsidRDefault="001042AC" w:rsidP="00BF1709">
            <w:pPr>
              <w:pStyle w:val="ListParagraph"/>
              <w:numPr>
                <w:ilvl w:val="0"/>
                <w:numId w:val="2"/>
              </w:numPr>
              <w:rPr>
                <w:rFonts w:ascii="Arial" w:hAnsi="Arial" w:cs="Arial"/>
              </w:rPr>
            </w:pPr>
            <w:r w:rsidRPr="009F7425">
              <w:rPr>
                <w:rFonts w:ascii="Arial" w:hAnsi="Arial" w:cs="Arial"/>
              </w:rPr>
              <w:t xml:space="preserve">Brad should be allowed to stand or move while working with his group.  A teacher should check in with Brad on how to use the sentence starters to organize his writing.  He should be encouraged to either record his response using text to speech or typing his response. </w:t>
            </w:r>
          </w:p>
          <w:p w14:paraId="0A7E6DFB" w14:textId="77777777" w:rsidR="002C6546" w:rsidRPr="009F7425" w:rsidRDefault="002C6546" w:rsidP="004F13EE">
            <w:pPr>
              <w:rPr>
                <w:rFonts w:cs="Arial"/>
                <w:sz w:val="24"/>
                <w:szCs w:val="24"/>
              </w:rPr>
            </w:pPr>
            <w:bookmarkStart w:id="3" w:name="_GoBack"/>
            <w:bookmarkEnd w:id="3"/>
          </w:p>
        </w:tc>
      </w:tr>
    </w:tbl>
    <w:p w14:paraId="5C4E9B73" w14:textId="77777777" w:rsidR="002C6546" w:rsidRPr="004F13EE" w:rsidRDefault="002C6546" w:rsidP="004F13EE"/>
    <w:sectPr w:rsidR="002C6546" w:rsidRPr="004F13EE" w:rsidSect="00037085">
      <w:headerReference w:type="default" r:id="rId7"/>
      <w:pgSz w:w="15840" w:h="12240" w:orient="landscape"/>
      <w:pgMar w:top="159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60390A" w14:textId="77777777" w:rsidR="00D427B2" w:rsidRDefault="00D427B2" w:rsidP="0054245C">
      <w:pPr>
        <w:spacing w:after="0" w:line="240" w:lineRule="auto"/>
      </w:pPr>
      <w:r>
        <w:separator/>
      </w:r>
    </w:p>
  </w:endnote>
  <w:endnote w:type="continuationSeparator" w:id="0">
    <w:p w14:paraId="270A08CD" w14:textId="77777777" w:rsidR="00D427B2" w:rsidRDefault="00D427B2" w:rsidP="005424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513B6E" w14:textId="77777777" w:rsidR="00D427B2" w:rsidRDefault="00D427B2" w:rsidP="0054245C">
      <w:pPr>
        <w:spacing w:after="0" w:line="240" w:lineRule="auto"/>
      </w:pPr>
      <w:r>
        <w:separator/>
      </w:r>
    </w:p>
  </w:footnote>
  <w:footnote w:type="continuationSeparator" w:id="0">
    <w:p w14:paraId="176FA737" w14:textId="77777777" w:rsidR="00D427B2" w:rsidRDefault="00D427B2" w:rsidP="0054245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3AFAB5" w14:textId="77777777" w:rsidR="0054245C" w:rsidRDefault="00037085">
    <w:pPr>
      <w:pStyle w:val="Header"/>
    </w:pPr>
    <w:r>
      <w:rPr>
        <w:noProof/>
      </w:rPr>
      <mc:AlternateContent>
        <mc:Choice Requires="wps">
          <w:drawing>
            <wp:anchor distT="45720" distB="45720" distL="114300" distR="114300" simplePos="0" relativeHeight="251661312" behindDoc="0" locked="0" layoutInCell="1" allowOverlap="1" wp14:anchorId="31B2014C" wp14:editId="14E88339">
              <wp:simplePos x="0" y="0"/>
              <wp:positionH relativeFrom="column">
                <wp:posOffset>313690</wp:posOffset>
              </wp:positionH>
              <wp:positionV relativeFrom="paragraph">
                <wp:posOffset>-190500</wp:posOffset>
              </wp:positionV>
              <wp:extent cx="8562975" cy="333375"/>
              <wp:effectExtent l="0" t="0" r="0" b="0"/>
              <wp:wrapTopAndBottom/>
              <wp:docPr id="217" name="Text Box 2" descr="This is the page" title="This is the header with title of p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62975" cy="333375"/>
                      </a:xfrm>
                      <a:prstGeom prst="rect">
                        <a:avLst/>
                      </a:prstGeom>
                      <a:noFill/>
                      <a:ln w="9525">
                        <a:noFill/>
                        <a:miter lim="800000"/>
                        <a:headEnd/>
                        <a:tailEnd/>
                      </a:ln>
                    </wps:spPr>
                    <wps:txbx>
                      <w:txbxContent>
                        <w:p w14:paraId="0B7A2038" w14:textId="77777777" w:rsidR="00443BB8" w:rsidRPr="00443BB8" w:rsidRDefault="004F13EE" w:rsidP="00443BB8">
                          <w:pPr>
                            <w:pStyle w:val="Heading1"/>
                            <w:rPr>
                              <w:b/>
                            </w:rPr>
                          </w:pPr>
                          <w:r>
                            <w:rPr>
                              <w:b/>
                            </w:rPr>
                            <w:t>Transition Embedded Into Academic Instruction Lesson Plan</w:t>
                          </w:r>
                          <w:r w:rsidR="005676AB">
                            <w:rPr>
                              <w:b/>
                            </w:rPr>
                            <w:t>- Kotowski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B2014C" id="_x0000_t202" coordsize="21600,21600" o:spt="202" path="m0,0l0,21600,21600,21600,21600,0xe">
              <v:stroke joinstyle="miter"/>
              <v:path gradientshapeok="t" o:connecttype="rect"/>
            </v:shapetype>
            <v:shape id="Text Box 2" o:spid="_x0000_s1026" type="#_x0000_t202" alt="Title: This is the header with title of page - Description: This is the page" style="position:absolute;margin-left:24.7pt;margin-top:-14.95pt;width:674.25pt;height:26.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" filled="f" stroked="f">
              <v:textbox>
                <w:txbxContent>
                  <w:p w14:paraId="0B7A2038" w14:textId="77777777" w:rsidR="00443BB8" w:rsidRPr="00443BB8" w:rsidRDefault="004F13EE" w:rsidP="00443BB8">
                    <w:pPr>
                      <w:pStyle w:val="Heading1"/>
                      <w:rPr>
                        <w:b/>
                      </w:rPr>
                    </w:pPr>
                    <w:r>
                      <w:rPr>
                        <w:b/>
                      </w:rPr>
                      <w:t>Transition Embedded Into Academic Instruction Lesson Plan</w:t>
                    </w:r>
                    <w:r w:rsidR="005676AB">
                      <w:rPr>
                        <w:b/>
                      </w:rPr>
                      <w:t>- Kotowski</w:t>
                    </w:r>
                  </w:p>
                </w:txbxContent>
              </v:textbox>
              <w10:wrap type="topAndBottom"/>
            </v:shape>
          </w:pict>
        </mc:Fallback>
      </mc:AlternateContent>
    </w:r>
    <w:r>
      <w:rPr>
        <w:noProof/>
      </w:rPr>
      <mc:AlternateContent>
        <mc:Choice Requires="wps">
          <w:drawing>
            <wp:anchor distT="0" distB="0" distL="114300" distR="114300" simplePos="0" relativeHeight="251658240" behindDoc="1" locked="0" layoutInCell="0" allowOverlap="1" wp14:anchorId="36FEE78B" wp14:editId="6C057E0F">
              <wp:simplePos x="0" y="0"/>
              <wp:positionH relativeFrom="page">
                <wp:posOffset>1181100</wp:posOffset>
              </wp:positionH>
              <wp:positionV relativeFrom="page">
                <wp:posOffset>0</wp:posOffset>
              </wp:positionV>
              <wp:extent cx="8877300" cy="838200"/>
              <wp:effectExtent l="0" t="0" r="0" b="0"/>
              <wp:wrapNone/>
              <wp:docPr id="1" name="Freeform 1" descr="This is the page header" title="Heade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77300" cy="838200"/>
                      </a:xfrm>
                      <a:custGeom>
                        <a:avLst/>
                        <a:gdLst>
                          <a:gd name="T0" fmla="*/ 0 w 14160"/>
                          <a:gd name="T1" fmla="*/ 1320 h 1320"/>
                          <a:gd name="T2" fmla="*/ 14160 w 14160"/>
                          <a:gd name="T3" fmla="*/ 1320 h 1320"/>
                          <a:gd name="T4" fmla="*/ 14160 w 14160"/>
                          <a:gd name="T5" fmla="*/ 0 h 1320"/>
                          <a:gd name="T6" fmla="*/ 0 w 14160"/>
                          <a:gd name="T7" fmla="*/ 0 h 1320"/>
                          <a:gd name="T8" fmla="*/ 0 w 14160"/>
                          <a:gd name="T9" fmla="*/ 1320 h 1320"/>
                        </a:gdLst>
                        <a:ahLst/>
                        <a:cxnLst>
                          <a:cxn ang="0">
                            <a:pos x="T0" y="T1"/>
                          </a:cxn>
                          <a:cxn ang="0">
                            <a:pos x="T2" y="T3"/>
                          </a:cxn>
                          <a:cxn ang="0">
                            <a:pos x="T4" y="T5"/>
                          </a:cxn>
                          <a:cxn ang="0">
                            <a:pos x="T6" y="T7"/>
                          </a:cxn>
                          <a:cxn ang="0">
                            <a:pos x="T8" y="T9"/>
                          </a:cxn>
                        </a:cxnLst>
                        <a:rect l="0" t="0" r="r" b="b"/>
                        <a:pathLst>
                          <a:path w="14160" h="1320">
                            <a:moveTo>
                              <a:pt x="0" y="1320"/>
                            </a:moveTo>
                            <a:lnTo>
                              <a:pt x="14160" y="1320"/>
                            </a:lnTo>
                            <a:lnTo>
                              <a:pt x="14160" y="0"/>
                            </a:lnTo>
                            <a:lnTo>
                              <a:pt x="0" y="0"/>
                            </a:lnTo>
                            <a:lnTo>
                              <a:pt x="0" y="1320"/>
                            </a:lnTo>
                            <a:close/>
                          </a:path>
                        </a:pathLst>
                      </a:custGeom>
                      <a:solidFill>
                        <a:srgbClr val="002D55"/>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1ECB9016" w14:textId="77777777" w:rsidR="0054245C" w:rsidRDefault="0054245C" w:rsidP="00037085">
                          <w:pPr>
                            <w:ind w:left="-180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FEE78B" id="Freeform 1" o:spid="_x0000_s1027" alt="Title: Header - Description: This is the page header" style="position:absolute;margin-left:93pt;margin-top:0;width:699pt;height:6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4160,1320"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" o:allowincell="f" adj="-11796480,,5400" path="m0,1320l14160,1320,14160,,,,,1320xe" fillcolor="#002d55" stroked="f">
              <v:stroke joinstyle="round"/>
              <v:formulas/>
              <v:path arrowok="t" o:connecttype="custom" o:connectlocs="0,838200;8877300,838200;8877300,0;0,0;0,838200" o:connectangles="0,0,0,0,0" textboxrect="0,0,14160,1320"/>
              <v:textbox>
                <w:txbxContent>
                  <w:p w14:paraId="1ECB9016" w14:textId="77777777" w:rsidR="0054245C" w:rsidRDefault="0054245C" w:rsidP="00037085">
                    <w:pPr>
                      <w:ind w:left="-1800"/>
                    </w:pPr>
                  </w:p>
                </w:txbxContent>
              </v:textbox>
              <w10:wrap anchorx="page" anchory="page"/>
            </v:shape>
          </w:pict>
        </mc:Fallback>
      </mc:AlternateContent>
    </w:r>
    <w:r>
      <w:rPr>
        <w:noProof/>
      </w:rPr>
      <w:drawing>
        <wp:anchor distT="0" distB="0" distL="114300" distR="114300" simplePos="0" relativeHeight="251662336" behindDoc="0" locked="0" layoutInCell="1" allowOverlap="1" wp14:anchorId="29C1F8FE" wp14:editId="1179DF59">
          <wp:simplePos x="0" y="0"/>
          <wp:positionH relativeFrom="column">
            <wp:posOffset>-904875</wp:posOffset>
          </wp:positionH>
          <wp:positionV relativeFrom="paragraph">
            <wp:posOffset>-457200</wp:posOffset>
          </wp:positionV>
          <wp:extent cx="1071880" cy="838200"/>
          <wp:effectExtent l="0" t="0" r="0" b="0"/>
          <wp:wrapSquare wrapText="bothSides"/>
          <wp:docPr id="5" name="Picture 5" descr="Logo of KU" title="K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u-screen.png"/>
                  <pic:cNvPicPr/>
                </pic:nvPicPr>
                <pic:blipFill>
                  <a:blip r:embed="rId1">
                    <a:extLst>
                      <a:ext uri="{28A0092B-C50C-407E-A947-70E740481C1C}">
                        <a14:useLocalDpi xmlns:a14="http://schemas.microsoft.com/office/drawing/2010/main" val="0"/>
                      </a:ext>
                    </a:extLst>
                  </a:blip>
                  <a:stretch>
                    <a:fillRect/>
                  </a:stretch>
                </pic:blipFill>
                <pic:spPr>
                  <a:xfrm>
                    <a:off x="0" y="0"/>
                    <a:ext cx="1071880" cy="838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3219C5"/>
    <w:multiLevelType w:val="hybridMultilevel"/>
    <w:tmpl w:val="B4886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E89725C"/>
    <w:multiLevelType w:val="hybridMultilevel"/>
    <w:tmpl w:val="9CDC0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45C"/>
    <w:rsid w:val="00001712"/>
    <w:rsid w:val="00006EAF"/>
    <w:rsid w:val="00016DCB"/>
    <w:rsid w:val="00021C9F"/>
    <w:rsid w:val="0003315A"/>
    <w:rsid w:val="00033477"/>
    <w:rsid w:val="00037085"/>
    <w:rsid w:val="00052041"/>
    <w:rsid w:val="00084084"/>
    <w:rsid w:val="0008632D"/>
    <w:rsid w:val="00087F08"/>
    <w:rsid w:val="000916A2"/>
    <w:rsid w:val="000A2EB9"/>
    <w:rsid w:val="000A3E4A"/>
    <w:rsid w:val="000B3AA3"/>
    <w:rsid w:val="000B4870"/>
    <w:rsid w:val="000B4954"/>
    <w:rsid w:val="000C6FC1"/>
    <w:rsid w:val="000C7B11"/>
    <w:rsid w:val="000D250C"/>
    <w:rsid w:val="000D2631"/>
    <w:rsid w:val="000D4047"/>
    <w:rsid w:val="000D7018"/>
    <w:rsid w:val="000E2461"/>
    <w:rsid w:val="000E5453"/>
    <w:rsid w:val="000E7BD9"/>
    <w:rsid w:val="001026B3"/>
    <w:rsid w:val="001042AC"/>
    <w:rsid w:val="00116A44"/>
    <w:rsid w:val="001543A0"/>
    <w:rsid w:val="00160827"/>
    <w:rsid w:val="001608FC"/>
    <w:rsid w:val="00160F2B"/>
    <w:rsid w:val="00167B2D"/>
    <w:rsid w:val="00183102"/>
    <w:rsid w:val="001A6199"/>
    <w:rsid w:val="001C428A"/>
    <w:rsid w:val="001D5368"/>
    <w:rsid w:val="001E18C8"/>
    <w:rsid w:val="001F4A7E"/>
    <w:rsid w:val="00204F58"/>
    <w:rsid w:val="0020526C"/>
    <w:rsid w:val="00206952"/>
    <w:rsid w:val="002069EB"/>
    <w:rsid w:val="00240309"/>
    <w:rsid w:val="00240E4D"/>
    <w:rsid w:val="00245E76"/>
    <w:rsid w:val="00267C63"/>
    <w:rsid w:val="00277B69"/>
    <w:rsid w:val="00283C40"/>
    <w:rsid w:val="0028697D"/>
    <w:rsid w:val="00290C1A"/>
    <w:rsid w:val="002951C0"/>
    <w:rsid w:val="00297382"/>
    <w:rsid w:val="002A0EF6"/>
    <w:rsid w:val="002A3FC2"/>
    <w:rsid w:val="002A75D6"/>
    <w:rsid w:val="002B5553"/>
    <w:rsid w:val="002C4044"/>
    <w:rsid w:val="002C6546"/>
    <w:rsid w:val="002C6716"/>
    <w:rsid w:val="002F0B35"/>
    <w:rsid w:val="00314F86"/>
    <w:rsid w:val="00317844"/>
    <w:rsid w:val="0033231D"/>
    <w:rsid w:val="00342317"/>
    <w:rsid w:val="0036039D"/>
    <w:rsid w:val="00372A5A"/>
    <w:rsid w:val="00374573"/>
    <w:rsid w:val="00375EA4"/>
    <w:rsid w:val="00390376"/>
    <w:rsid w:val="00394A24"/>
    <w:rsid w:val="00397944"/>
    <w:rsid w:val="003A30CC"/>
    <w:rsid w:val="003A6780"/>
    <w:rsid w:val="003A7381"/>
    <w:rsid w:val="003B48BF"/>
    <w:rsid w:val="003B66DC"/>
    <w:rsid w:val="003C702B"/>
    <w:rsid w:val="003D47E0"/>
    <w:rsid w:val="003D642A"/>
    <w:rsid w:val="003E2607"/>
    <w:rsid w:val="003F0127"/>
    <w:rsid w:val="003F4D5E"/>
    <w:rsid w:val="0040145D"/>
    <w:rsid w:val="0040601E"/>
    <w:rsid w:val="00415048"/>
    <w:rsid w:val="0041533B"/>
    <w:rsid w:val="00425DA3"/>
    <w:rsid w:val="0042662F"/>
    <w:rsid w:val="004317E8"/>
    <w:rsid w:val="00431AB4"/>
    <w:rsid w:val="00434DC7"/>
    <w:rsid w:val="00443BB8"/>
    <w:rsid w:val="004444EC"/>
    <w:rsid w:val="0044560E"/>
    <w:rsid w:val="00446FF1"/>
    <w:rsid w:val="00456372"/>
    <w:rsid w:val="00463453"/>
    <w:rsid w:val="00465E90"/>
    <w:rsid w:val="0046619E"/>
    <w:rsid w:val="004670DF"/>
    <w:rsid w:val="00477DA7"/>
    <w:rsid w:val="00487455"/>
    <w:rsid w:val="00494F25"/>
    <w:rsid w:val="00496D7A"/>
    <w:rsid w:val="004A3A49"/>
    <w:rsid w:val="004A5EE7"/>
    <w:rsid w:val="004A6F95"/>
    <w:rsid w:val="004B2511"/>
    <w:rsid w:val="004C2B66"/>
    <w:rsid w:val="004C568A"/>
    <w:rsid w:val="004C61AD"/>
    <w:rsid w:val="004E01DD"/>
    <w:rsid w:val="004F13EE"/>
    <w:rsid w:val="004F4F3A"/>
    <w:rsid w:val="004F6343"/>
    <w:rsid w:val="005037F7"/>
    <w:rsid w:val="005062B0"/>
    <w:rsid w:val="005075C4"/>
    <w:rsid w:val="0053284C"/>
    <w:rsid w:val="00534374"/>
    <w:rsid w:val="0054245C"/>
    <w:rsid w:val="00557FA5"/>
    <w:rsid w:val="005676AB"/>
    <w:rsid w:val="005A30F4"/>
    <w:rsid w:val="005A4535"/>
    <w:rsid w:val="005B1759"/>
    <w:rsid w:val="005B280F"/>
    <w:rsid w:val="005B4CF7"/>
    <w:rsid w:val="005C2061"/>
    <w:rsid w:val="005D0C50"/>
    <w:rsid w:val="005D1AC7"/>
    <w:rsid w:val="005D7A26"/>
    <w:rsid w:val="005E3818"/>
    <w:rsid w:val="005E76BF"/>
    <w:rsid w:val="005E78A6"/>
    <w:rsid w:val="005F6A79"/>
    <w:rsid w:val="00604A07"/>
    <w:rsid w:val="006077C5"/>
    <w:rsid w:val="006130E7"/>
    <w:rsid w:val="00614CF1"/>
    <w:rsid w:val="006161C3"/>
    <w:rsid w:val="0061643C"/>
    <w:rsid w:val="0063051E"/>
    <w:rsid w:val="00633803"/>
    <w:rsid w:val="006521BF"/>
    <w:rsid w:val="00655CC1"/>
    <w:rsid w:val="00677E3E"/>
    <w:rsid w:val="00680631"/>
    <w:rsid w:val="00686CB1"/>
    <w:rsid w:val="00687A6E"/>
    <w:rsid w:val="006952A5"/>
    <w:rsid w:val="00696D1A"/>
    <w:rsid w:val="006A6481"/>
    <w:rsid w:val="006C54A1"/>
    <w:rsid w:val="006D601E"/>
    <w:rsid w:val="006D69B9"/>
    <w:rsid w:val="006E0882"/>
    <w:rsid w:val="006E6433"/>
    <w:rsid w:val="006E7063"/>
    <w:rsid w:val="006F3128"/>
    <w:rsid w:val="006F6DEE"/>
    <w:rsid w:val="00701DCE"/>
    <w:rsid w:val="0071205E"/>
    <w:rsid w:val="0071335B"/>
    <w:rsid w:val="00730FFE"/>
    <w:rsid w:val="007329A9"/>
    <w:rsid w:val="0073394B"/>
    <w:rsid w:val="00734DC0"/>
    <w:rsid w:val="00742D6D"/>
    <w:rsid w:val="007459BC"/>
    <w:rsid w:val="00747651"/>
    <w:rsid w:val="00752CD5"/>
    <w:rsid w:val="00761A30"/>
    <w:rsid w:val="007661AE"/>
    <w:rsid w:val="007700E6"/>
    <w:rsid w:val="0078669A"/>
    <w:rsid w:val="007874B1"/>
    <w:rsid w:val="007A1425"/>
    <w:rsid w:val="007A14DC"/>
    <w:rsid w:val="007A238A"/>
    <w:rsid w:val="007C4076"/>
    <w:rsid w:val="007D270F"/>
    <w:rsid w:val="007E0A27"/>
    <w:rsid w:val="007E6BED"/>
    <w:rsid w:val="007F7C0A"/>
    <w:rsid w:val="0080058E"/>
    <w:rsid w:val="00800A3C"/>
    <w:rsid w:val="008031A0"/>
    <w:rsid w:val="00806BE3"/>
    <w:rsid w:val="008106C5"/>
    <w:rsid w:val="0081440B"/>
    <w:rsid w:val="00814730"/>
    <w:rsid w:val="00824375"/>
    <w:rsid w:val="0083414E"/>
    <w:rsid w:val="008362D0"/>
    <w:rsid w:val="00837DC4"/>
    <w:rsid w:val="008418D3"/>
    <w:rsid w:val="00843AD2"/>
    <w:rsid w:val="00852F12"/>
    <w:rsid w:val="00886E19"/>
    <w:rsid w:val="008A7E50"/>
    <w:rsid w:val="008B2C59"/>
    <w:rsid w:val="008C70FC"/>
    <w:rsid w:val="008E1E31"/>
    <w:rsid w:val="008E67C6"/>
    <w:rsid w:val="00905AF4"/>
    <w:rsid w:val="00917214"/>
    <w:rsid w:val="00923322"/>
    <w:rsid w:val="00946C8E"/>
    <w:rsid w:val="00952796"/>
    <w:rsid w:val="00955CB1"/>
    <w:rsid w:val="00971518"/>
    <w:rsid w:val="009717B6"/>
    <w:rsid w:val="009721A2"/>
    <w:rsid w:val="00980522"/>
    <w:rsid w:val="00982C3B"/>
    <w:rsid w:val="009852F8"/>
    <w:rsid w:val="00993F0F"/>
    <w:rsid w:val="00995C4D"/>
    <w:rsid w:val="009A2EA7"/>
    <w:rsid w:val="009A4CFF"/>
    <w:rsid w:val="009B38D3"/>
    <w:rsid w:val="009C1F7D"/>
    <w:rsid w:val="009D2466"/>
    <w:rsid w:val="009D361F"/>
    <w:rsid w:val="009E0FE8"/>
    <w:rsid w:val="009E3B8C"/>
    <w:rsid w:val="009F5BCA"/>
    <w:rsid w:val="009F7425"/>
    <w:rsid w:val="00A02D2E"/>
    <w:rsid w:val="00A0456D"/>
    <w:rsid w:val="00A14281"/>
    <w:rsid w:val="00A1635C"/>
    <w:rsid w:val="00A24B22"/>
    <w:rsid w:val="00A24DFC"/>
    <w:rsid w:val="00A52615"/>
    <w:rsid w:val="00A64458"/>
    <w:rsid w:val="00A727AA"/>
    <w:rsid w:val="00A84E66"/>
    <w:rsid w:val="00AA0A22"/>
    <w:rsid w:val="00AA6363"/>
    <w:rsid w:val="00AB45DA"/>
    <w:rsid w:val="00AB5E6D"/>
    <w:rsid w:val="00AC7A69"/>
    <w:rsid w:val="00AE00C4"/>
    <w:rsid w:val="00B01206"/>
    <w:rsid w:val="00B037E7"/>
    <w:rsid w:val="00B05324"/>
    <w:rsid w:val="00B14636"/>
    <w:rsid w:val="00B15A03"/>
    <w:rsid w:val="00B178A4"/>
    <w:rsid w:val="00B24B61"/>
    <w:rsid w:val="00B2713D"/>
    <w:rsid w:val="00B33C79"/>
    <w:rsid w:val="00B35A81"/>
    <w:rsid w:val="00B427E4"/>
    <w:rsid w:val="00B44C62"/>
    <w:rsid w:val="00B520B6"/>
    <w:rsid w:val="00B65095"/>
    <w:rsid w:val="00B70E32"/>
    <w:rsid w:val="00B773A9"/>
    <w:rsid w:val="00B77BDD"/>
    <w:rsid w:val="00B77C5F"/>
    <w:rsid w:val="00B8797D"/>
    <w:rsid w:val="00B87BE1"/>
    <w:rsid w:val="00B90522"/>
    <w:rsid w:val="00B924BC"/>
    <w:rsid w:val="00B96730"/>
    <w:rsid w:val="00BA23BE"/>
    <w:rsid w:val="00BA5D1F"/>
    <w:rsid w:val="00BA69A4"/>
    <w:rsid w:val="00BB6C37"/>
    <w:rsid w:val="00BC4E1C"/>
    <w:rsid w:val="00BE0179"/>
    <w:rsid w:val="00BE4C9B"/>
    <w:rsid w:val="00BE5A57"/>
    <w:rsid w:val="00BF1709"/>
    <w:rsid w:val="00BF6DCF"/>
    <w:rsid w:val="00BF7B18"/>
    <w:rsid w:val="00C01775"/>
    <w:rsid w:val="00C13C90"/>
    <w:rsid w:val="00C14218"/>
    <w:rsid w:val="00C17A05"/>
    <w:rsid w:val="00C22508"/>
    <w:rsid w:val="00C23A72"/>
    <w:rsid w:val="00C30B64"/>
    <w:rsid w:val="00C433DC"/>
    <w:rsid w:val="00C450CF"/>
    <w:rsid w:val="00C54A7E"/>
    <w:rsid w:val="00C56CE2"/>
    <w:rsid w:val="00C56D28"/>
    <w:rsid w:val="00C603D0"/>
    <w:rsid w:val="00C61116"/>
    <w:rsid w:val="00C7222A"/>
    <w:rsid w:val="00C921EE"/>
    <w:rsid w:val="00C9232A"/>
    <w:rsid w:val="00C95BCF"/>
    <w:rsid w:val="00C95C57"/>
    <w:rsid w:val="00CA3C38"/>
    <w:rsid w:val="00CA533E"/>
    <w:rsid w:val="00CB5CBB"/>
    <w:rsid w:val="00CD34C8"/>
    <w:rsid w:val="00CE2605"/>
    <w:rsid w:val="00CE32B0"/>
    <w:rsid w:val="00CE5D20"/>
    <w:rsid w:val="00CF72C6"/>
    <w:rsid w:val="00CF7F96"/>
    <w:rsid w:val="00D0047A"/>
    <w:rsid w:val="00D0091F"/>
    <w:rsid w:val="00D027AA"/>
    <w:rsid w:val="00D04261"/>
    <w:rsid w:val="00D04AB6"/>
    <w:rsid w:val="00D05E5E"/>
    <w:rsid w:val="00D07385"/>
    <w:rsid w:val="00D1367F"/>
    <w:rsid w:val="00D14DA7"/>
    <w:rsid w:val="00D15514"/>
    <w:rsid w:val="00D15AAD"/>
    <w:rsid w:val="00D25D2B"/>
    <w:rsid w:val="00D27A49"/>
    <w:rsid w:val="00D3787C"/>
    <w:rsid w:val="00D427B2"/>
    <w:rsid w:val="00D42CB0"/>
    <w:rsid w:val="00D464E7"/>
    <w:rsid w:val="00D54417"/>
    <w:rsid w:val="00D60C8C"/>
    <w:rsid w:val="00D72BE5"/>
    <w:rsid w:val="00D77C0E"/>
    <w:rsid w:val="00D77E1B"/>
    <w:rsid w:val="00D801E6"/>
    <w:rsid w:val="00D8413F"/>
    <w:rsid w:val="00D85A1A"/>
    <w:rsid w:val="00D95559"/>
    <w:rsid w:val="00DA502B"/>
    <w:rsid w:val="00DB294F"/>
    <w:rsid w:val="00DB5B2C"/>
    <w:rsid w:val="00DC450F"/>
    <w:rsid w:val="00DC7214"/>
    <w:rsid w:val="00DD27E3"/>
    <w:rsid w:val="00DD45F1"/>
    <w:rsid w:val="00DE4F03"/>
    <w:rsid w:val="00DF0E0D"/>
    <w:rsid w:val="00DF6396"/>
    <w:rsid w:val="00DF6DE9"/>
    <w:rsid w:val="00E047CF"/>
    <w:rsid w:val="00E05ED1"/>
    <w:rsid w:val="00E12873"/>
    <w:rsid w:val="00E137E4"/>
    <w:rsid w:val="00E20C88"/>
    <w:rsid w:val="00E3260A"/>
    <w:rsid w:val="00E52FD3"/>
    <w:rsid w:val="00E53440"/>
    <w:rsid w:val="00E6712D"/>
    <w:rsid w:val="00E70304"/>
    <w:rsid w:val="00E71DF9"/>
    <w:rsid w:val="00E72FEE"/>
    <w:rsid w:val="00E77F62"/>
    <w:rsid w:val="00E804F0"/>
    <w:rsid w:val="00E81C40"/>
    <w:rsid w:val="00E919A8"/>
    <w:rsid w:val="00E95AF5"/>
    <w:rsid w:val="00EA2DE2"/>
    <w:rsid w:val="00EA3D64"/>
    <w:rsid w:val="00EC1AD7"/>
    <w:rsid w:val="00EC6833"/>
    <w:rsid w:val="00ED3EBE"/>
    <w:rsid w:val="00EE54B3"/>
    <w:rsid w:val="00EF2E5A"/>
    <w:rsid w:val="00EF3216"/>
    <w:rsid w:val="00F20A2E"/>
    <w:rsid w:val="00F230D4"/>
    <w:rsid w:val="00F244E9"/>
    <w:rsid w:val="00F315AF"/>
    <w:rsid w:val="00F3339C"/>
    <w:rsid w:val="00F4372C"/>
    <w:rsid w:val="00F51A1F"/>
    <w:rsid w:val="00F765F7"/>
    <w:rsid w:val="00F77524"/>
    <w:rsid w:val="00F80A7B"/>
    <w:rsid w:val="00F90264"/>
    <w:rsid w:val="00F906CE"/>
    <w:rsid w:val="00F94CCB"/>
    <w:rsid w:val="00F9727D"/>
    <w:rsid w:val="00FA10CE"/>
    <w:rsid w:val="00FB17F5"/>
    <w:rsid w:val="00FC3494"/>
    <w:rsid w:val="00FD18DF"/>
    <w:rsid w:val="00FE5068"/>
    <w:rsid w:val="00FE55C9"/>
    <w:rsid w:val="00FE6A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AFF778"/>
  <w15:chartTrackingRefBased/>
  <w15:docId w15:val="{0D8EAC7F-163C-4E15-A9C9-AEC1FEB93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43BB8"/>
    <w:pPr>
      <w:outlineLvl w:val="0"/>
    </w:pPr>
    <w:rPr>
      <w:rFonts w:ascii="Georgia" w:hAnsi="Georgia"/>
      <w:color w:val="FFFFFF" w:themeColor="background1"/>
      <w:sz w:val="32"/>
      <w:szCs w:val="32"/>
    </w:rPr>
  </w:style>
  <w:style w:type="paragraph" w:styleId="Heading2">
    <w:name w:val="heading 2"/>
    <w:basedOn w:val="Heading1"/>
    <w:next w:val="Normal"/>
    <w:link w:val="Heading2Char"/>
    <w:uiPriority w:val="9"/>
    <w:unhideWhenUsed/>
    <w:qFormat/>
    <w:rsid w:val="00E137E4"/>
    <w:pPr>
      <w:outlineLvl w:val="1"/>
    </w:pPr>
    <w:rPr>
      <w:color w:val="auto"/>
    </w:rPr>
  </w:style>
  <w:style w:type="paragraph" w:styleId="Heading3">
    <w:name w:val="heading 3"/>
    <w:basedOn w:val="Heading1"/>
    <w:next w:val="Normal"/>
    <w:link w:val="Heading3Char"/>
    <w:uiPriority w:val="9"/>
    <w:unhideWhenUsed/>
    <w:qFormat/>
    <w:rsid w:val="00E137E4"/>
    <w:pPr>
      <w:outlineLvl w:val="2"/>
    </w:pPr>
    <w:rPr>
      <w:color w:val="auto"/>
      <w:sz w:val="28"/>
      <w:szCs w:val="28"/>
    </w:rPr>
  </w:style>
  <w:style w:type="paragraph" w:styleId="Heading4">
    <w:name w:val="heading 4"/>
    <w:basedOn w:val="Heading3"/>
    <w:next w:val="Normal"/>
    <w:link w:val="Heading4Char"/>
    <w:uiPriority w:val="9"/>
    <w:unhideWhenUsed/>
    <w:qFormat/>
    <w:rsid w:val="00E137E4"/>
    <w:pPr>
      <w:outlineLvl w:val="3"/>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24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245C"/>
  </w:style>
  <w:style w:type="paragraph" w:styleId="Footer">
    <w:name w:val="footer"/>
    <w:basedOn w:val="Normal"/>
    <w:link w:val="FooterChar"/>
    <w:uiPriority w:val="99"/>
    <w:unhideWhenUsed/>
    <w:rsid w:val="005424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245C"/>
  </w:style>
  <w:style w:type="character" w:customStyle="1" w:styleId="Heading1Char">
    <w:name w:val="Heading 1 Char"/>
    <w:basedOn w:val="DefaultParagraphFont"/>
    <w:link w:val="Heading1"/>
    <w:uiPriority w:val="9"/>
    <w:rsid w:val="00443BB8"/>
    <w:rPr>
      <w:rFonts w:ascii="Georgia" w:hAnsi="Georgia"/>
      <w:color w:val="FFFFFF" w:themeColor="background1"/>
      <w:sz w:val="32"/>
      <w:szCs w:val="32"/>
    </w:rPr>
  </w:style>
  <w:style w:type="character" w:customStyle="1" w:styleId="Heading2Char">
    <w:name w:val="Heading 2 Char"/>
    <w:basedOn w:val="DefaultParagraphFont"/>
    <w:link w:val="Heading2"/>
    <w:uiPriority w:val="9"/>
    <w:rsid w:val="00E137E4"/>
    <w:rPr>
      <w:rFonts w:ascii="Georgia" w:hAnsi="Georgia"/>
      <w:sz w:val="32"/>
      <w:szCs w:val="32"/>
    </w:rPr>
  </w:style>
  <w:style w:type="character" w:customStyle="1" w:styleId="Heading3Char">
    <w:name w:val="Heading 3 Char"/>
    <w:basedOn w:val="DefaultParagraphFont"/>
    <w:link w:val="Heading3"/>
    <w:uiPriority w:val="9"/>
    <w:rsid w:val="00E137E4"/>
    <w:rPr>
      <w:rFonts w:ascii="Georgia" w:hAnsi="Georgia"/>
      <w:sz w:val="28"/>
      <w:szCs w:val="28"/>
    </w:rPr>
  </w:style>
  <w:style w:type="character" w:customStyle="1" w:styleId="Heading4Char">
    <w:name w:val="Heading 4 Char"/>
    <w:basedOn w:val="DefaultParagraphFont"/>
    <w:link w:val="Heading4"/>
    <w:uiPriority w:val="9"/>
    <w:rsid w:val="00E137E4"/>
    <w:rPr>
      <w:rFonts w:ascii="Georgia" w:hAnsi="Georgia"/>
      <w:sz w:val="24"/>
      <w:szCs w:val="24"/>
    </w:rPr>
  </w:style>
  <w:style w:type="table" w:styleId="TableGrid">
    <w:name w:val="Table Grid"/>
    <w:aliases w:val="KU Table"/>
    <w:basedOn w:val="TableNormal"/>
    <w:rsid w:val="0054245C"/>
    <w:pPr>
      <w:widowControl w:val="0"/>
      <w:spacing w:after="0" w:line="240" w:lineRule="auto"/>
    </w:pPr>
    <w:tblPr>
      <w:tblStyleRowBandSize w:val="1"/>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tcPr>
      <w:shd w:val="clear" w:color="auto" w:fill="FFFFFF" w:themeFill="background1"/>
      <w:tcMar>
        <w:top w:w="115" w:type="dxa"/>
        <w:left w:w="115" w:type="dxa"/>
        <w:bottom w:w="115" w:type="dxa"/>
        <w:right w:w="115" w:type="dxa"/>
      </w:tcMar>
    </w:tcPr>
    <w:tblStylePr w:type="firstRow">
      <w:pPr>
        <w:jc w:val="center"/>
      </w:pPr>
      <w:rPr>
        <w:rFonts w:ascii="Arial" w:hAnsi="Arial"/>
        <w:b/>
        <w:color w:val="FFFFFF" w:themeColor="background1"/>
        <w:sz w:val="22"/>
      </w:rPr>
      <w:tblPr/>
      <w:tcPr>
        <w:shd w:val="clear" w:color="auto" w:fill="004065"/>
        <w:vAlign w:val="center"/>
      </w:tcPr>
    </w:tblStylePr>
    <w:tblStylePr w:type="band1Horz">
      <w:rPr>
        <w:rFonts w:ascii="Arial" w:hAnsi="Arial"/>
        <w:sz w:val="22"/>
      </w:rPr>
    </w:tblStylePr>
    <w:tblStylePr w:type="band2Horz">
      <w:rPr>
        <w:rFonts w:ascii="Arial" w:hAnsi="Arial"/>
        <w:sz w:val="22"/>
      </w:rPr>
    </w:tblStylePr>
  </w:style>
  <w:style w:type="paragraph" w:customStyle="1" w:styleId="TableHeader">
    <w:name w:val="Table Header"/>
    <w:basedOn w:val="Normal"/>
    <w:link w:val="TableHeaderChar"/>
    <w:qFormat/>
    <w:rsid w:val="0054245C"/>
    <w:pPr>
      <w:widowControl w:val="0"/>
      <w:spacing w:after="0" w:line="240" w:lineRule="auto"/>
      <w:jc w:val="center"/>
    </w:pPr>
    <w:rPr>
      <w:rFonts w:ascii="Arial" w:hAnsi="Arial" w:cs="Arial"/>
      <w:b/>
      <w:color w:val="FFFFFF" w:themeColor="background1"/>
    </w:rPr>
  </w:style>
  <w:style w:type="character" w:customStyle="1" w:styleId="TableHeaderChar">
    <w:name w:val="Table Header Char"/>
    <w:basedOn w:val="DefaultParagraphFont"/>
    <w:link w:val="TableHeader"/>
    <w:rsid w:val="0054245C"/>
    <w:rPr>
      <w:rFonts w:ascii="Arial" w:hAnsi="Arial" w:cs="Arial"/>
      <w:b/>
      <w:color w:val="FFFFFF" w:themeColor="background1"/>
    </w:rPr>
  </w:style>
  <w:style w:type="paragraph" w:customStyle="1" w:styleId="Instructions">
    <w:name w:val="Instructions"/>
    <w:basedOn w:val="Normal"/>
    <w:link w:val="InstructionsChar"/>
    <w:qFormat/>
    <w:rsid w:val="0054245C"/>
    <w:pPr>
      <w:spacing w:after="200" w:line="276" w:lineRule="auto"/>
    </w:pPr>
    <w:rPr>
      <w:rFonts w:ascii="Arial" w:hAnsi="Arial" w:cs="Arial"/>
      <w:sz w:val="24"/>
      <w:szCs w:val="24"/>
    </w:rPr>
  </w:style>
  <w:style w:type="character" w:customStyle="1" w:styleId="InstructionsChar">
    <w:name w:val="Instructions Char"/>
    <w:basedOn w:val="DefaultParagraphFont"/>
    <w:link w:val="Instructions"/>
    <w:rsid w:val="0054245C"/>
    <w:rPr>
      <w:rFonts w:ascii="Arial" w:hAnsi="Arial" w:cs="Arial"/>
      <w:sz w:val="24"/>
      <w:szCs w:val="24"/>
    </w:rPr>
  </w:style>
  <w:style w:type="paragraph" w:styleId="ListParagraph">
    <w:name w:val="List Paragraph"/>
    <w:basedOn w:val="Normal"/>
    <w:uiPriority w:val="34"/>
    <w:qFormat/>
    <w:rsid w:val="004F13EE"/>
    <w:pPr>
      <w:spacing w:after="0" w:line="240" w:lineRule="auto"/>
      <w:ind w:left="720"/>
      <w:contextualSpacing/>
    </w:pPr>
    <w:rPr>
      <w:rFonts w:ascii="Times New Roman" w:eastAsia="Times New Roman" w:hAnsi="Times New Roman" w:cs="Times New Roman"/>
      <w:color w:val="000000"/>
      <w:sz w:val="24"/>
      <w:szCs w:val="24"/>
    </w:rPr>
  </w:style>
  <w:style w:type="table" w:customStyle="1" w:styleId="TableGrid1">
    <w:name w:val="Table Grid1"/>
    <w:basedOn w:val="TableNormal"/>
    <w:next w:val="TableGrid"/>
    <w:uiPriority w:val="59"/>
    <w:rsid w:val="004F13EE"/>
    <w:pPr>
      <w:spacing w:after="0" w:line="240" w:lineRule="auto"/>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646742">
      <w:bodyDiv w:val="1"/>
      <w:marLeft w:val="0"/>
      <w:marRight w:val="0"/>
      <w:marTop w:val="0"/>
      <w:marBottom w:val="0"/>
      <w:divBdr>
        <w:top w:val="none" w:sz="0" w:space="0" w:color="auto"/>
        <w:left w:val="none" w:sz="0" w:space="0" w:color="auto"/>
        <w:bottom w:val="none" w:sz="0" w:space="0" w:color="auto"/>
        <w:right w:val="none" w:sz="0" w:space="0" w:color="auto"/>
      </w:divBdr>
    </w:div>
    <w:div w:id="752094771">
      <w:bodyDiv w:val="1"/>
      <w:marLeft w:val="0"/>
      <w:marRight w:val="0"/>
      <w:marTop w:val="0"/>
      <w:marBottom w:val="0"/>
      <w:divBdr>
        <w:top w:val="none" w:sz="0" w:space="0" w:color="auto"/>
        <w:left w:val="none" w:sz="0" w:space="0" w:color="auto"/>
        <w:bottom w:val="none" w:sz="0" w:space="0" w:color="auto"/>
        <w:right w:val="none" w:sz="0" w:space="0" w:color="auto"/>
      </w:divBdr>
    </w:div>
    <w:div w:id="1697853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5</Pages>
  <Words>1149</Words>
  <Characters>6554</Characters>
  <Application>Microsoft Macintosh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Ofstein</dc:creator>
  <cp:keywords/>
  <dc:description/>
  <cp:lastModifiedBy>jkotowski@guadalupecenters.org</cp:lastModifiedBy>
  <cp:revision>12</cp:revision>
  <dcterms:created xsi:type="dcterms:W3CDTF">2019-07-26T20:55:00Z</dcterms:created>
  <dcterms:modified xsi:type="dcterms:W3CDTF">2019-07-26T22:09:00Z</dcterms:modified>
</cp:coreProperties>
</file>